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DF" w:rsidRDefault="001F3E19">
      <w:pPr>
        <w:keepNext/>
        <w:keepLines/>
        <w:jc w:val="right"/>
      </w:pPr>
      <w:r>
        <w:t>Приложение к Приказу</w:t>
      </w:r>
      <w:r>
        <w:br/>
      </w:r>
      <w:r>
        <w:rPr>
          <w:u w:val="single"/>
        </w:rPr>
        <w:t>   </w:t>
      </w:r>
      <w:r w:rsidR="003D3965">
        <w:rPr>
          <w:u w:val="single"/>
        </w:rPr>
        <w:t xml:space="preserve">Директора </w:t>
      </w:r>
      <w:r>
        <w:rPr>
          <w:u w:val="single"/>
        </w:rPr>
        <w:t xml:space="preserve">  </w:t>
      </w:r>
      <w:r>
        <w:br/>
        <w:t>от</w:t>
      </w:r>
      <w:r w:rsidR="00691468">
        <w:t xml:space="preserve"> </w:t>
      </w:r>
      <w:r w:rsidR="008F2FF1">
        <w:t>1</w:t>
      </w:r>
      <w:r w:rsidR="00BA4F26">
        <w:t>1</w:t>
      </w:r>
      <w:r w:rsidR="00691468">
        <w:t>.01.20</w:t>
      </w:r>
      <w:r w:rsidR="00BA4F26">
        <w:t>21</w:t>
      </w:r>
      <w:r w:rsidR="00691468">
        <w:t>г.</w:t>
      </w:r>
      <w:r>
        <w:t xml:space="preserve"> № </w:t>
      </w:r>
      <w:r w:rsidR="00BA4F26">
        <w:t>1/1</w:t>
      </w:r>
    </w:p>
    <w:p w:rsidR="006802DF" w:rsidRDefault="001F3E19">
      <w:pPr>
        <w:pStyle w:val="a4"/>
      </w:pPr>
      <w:bookmarkStart w:id="0" w:name="_docStart_2"/>
      <w:bookmarkStart w:id="1" w:name="_title_2"/>
      <w:bookmarkStart w:id="2" w:name="_ref_15896"/>
      <w:bookmarkEnd w:id="0"/>
      <w:r>
        <w:t>Учетная политика</w:t>
      </w:r>
      <w:r w:rsidR="00075EC5">
        <w:t>на 20</w:t>
      </w:r>
      <w:r w:rsidR="008F2FF1">
        <w:t>2</w:t>
      </w:r>
      <w:r w:rsidR="00BA4F26">
        <w:t>1</w:t>
      </w:r>
      <w:r w:rsidR="00075EC5">
        <w:t xml:space="preserve"> год</w:t>
      </w:r>
      <w:r>
        <w:br/>
      </w:r>
      <w:r>
        <w:rPr>
          <w:u w:val="single"/>
        </w:rPr>
        <w:t xml:space="preserve">    </w:t>
      </w:r>
      <w:r w:rsidR="00691468">
        <w:rPr>
          <w:u w:val="single"/>
        </w:rPr>
        <w:t>МАОУ «Женская гимназия»</w:t>
      </w:r>
      <w:r>
        <w:rPr>
          <w:u w:val="single"/>
        </w:rPr>
        <w:t xml:space="preserve">      </w:t>
      </w:r>
      <w:r>
        <w:br/>
      </w:r>
      <w:r w:rsidR="002E1141">
        <w:rPr>
          <w:lang w:val="en-US"/>
        </w:rPr>
        <w:t>I</w:t>
      </w:r>
      <w:r w:rsidR="002E1141" w:rsidRPr="002E1141">
        <w:t xml:space="preserve">. </w:t>
      </w:r>
      <w:r w:rsidR="002E1141">
        <w:t>Д</w:t>
      </w:r>
      <w:r>
        <w:t>ля целей бухгалтерского учета</w:t>
      </w:r>
      <w:bookmarkEnd w:id="1"/>
      <w:bookmarkEnd w:id="2"/>
    </w:p>
    <w:p w:rsidR="006802DF" w:rsidRDefault="001F3E19">
      <w:pPr>
        <w:pStyle w:val="1"/>
        <w:numPr>
          <w:ilvl w:val="0"/>
          <w:numId w:val="2"/>
        </w:numPr>
      </w:pPr>
      <w:bookmarkStart w:id="3" w:name="_ref_15921"/>
      <w:r>
        <w:t>Организационные положения</w:t>
      </w:r>
      <w:bookmarkEnd w:id="3"/>
    </w:p>
    <w:p w:rsidR="006802DF" w:rsidRDefault="001F3E19">
      <w:pPr>
        <w:pStyle w:val="2"/>
      </w:pPr>
      <w:bookmarkStart w:id="4" w:name="_ref_300807"/>
      <w:r>
        <w:t>Настоящая Учетная политика разработана в соответствии с требованиями следующих документов:</w:t>
      </w:r>
      <w:bookmarkEnd w:id="4"/>
    </w:p>
    <w:p w:rsidR="006802DF" w:rsidRDefault="001F3E19">
      <w:pPr>
        <w:pStyle w:val="ab"/>
        <w:numPr>
          <w:ilvl w:val="0"/>
          <w:numId w:val="3"/>
        </w:numPr>
        <w:spacing w:after="0"/>
        <w:ind w:left="482"/>
        <w:jc w:val="both"/>
      </w:pPr>
      <w:r>
        <w:t xml:space="preserve">Бюджетный </w:t>
      </w:r>
      <w:hyperlink r:id="rId8" w:history="1">
        <w:r>
          <w:rPr>
            <w:rStyle w:val="afc"/>
          </w:rPr>
          <w:t>кодекс</w:t>
        </w:r>
      </w:hyperlink>
      <w:r>
        <w:t xml:space="preserve"> РФ (далее - БК РФ);</w:t>
      </w:r>
    </w:p>
    <w:p w:rsidR="00130D32" w:rsidRDefault="00130D32" w:rsidP="00130D32">
      <w:pPr>
        <w:pStyle w:val="ab"/>
        <w:numPr>
          <w:ilvl w:val="0"/>
          <w:numId w:val="3"/>
        </w:numPr>
        <w:spacing w:after="0"/>
        <w:ind w:left="482"/>
        <w:jc w:val="both"/>
      </w:pPr>
      <w:r>
        <w:t xml:space="preserve">Налоговый </w:t>
      </w:r>
      <w:hyperlink r:id="rId9" w:history="1">
        <w:r>
          <w:rPr>
            <w:rStyle w:val="afc"/>
          </w:rPr>
          <w:t>кодекс</w:t>
        </w:r>
      </w:hyperlink>
      <w:r>
        <w:t xml:space="preserve"> РФ (далее - НК РФ);</w:t>
      </w:r>
    </w:p>
    <w:p w:rsidR="00130D32" w:rsidRDefault="00130D32" w:rsidP="00130D32">
      <w:pPr>
        <w:pStyle w:val="ab"/>
        <w:numPr>
          <w:ilvl w:val="0"/>
          <w:numId w:val="3"/>
        </w:numPr>
        <w:spacing w:after="0"/>
        <w:ind w:left="482"/>
        <w:jc w:val="both"/>
      </w:pPr>
      <w:r>
        <w:t xml:space="preserve">Трудовой </w:t>
      </w:r>
      <w:hyperlink r:id="rId10" w:history="1">
        <w:r>
          <w:rPr>
            <w:rStyle w:val="afc"/>
          </w:rPr>
          <w:t>кодекс</w:t>
        </w:r>
      </w:hyperlink>
      <w:r>
        <w:t xml:space="preserve"> РФ (далее - ТК РФ);</w:t>
      </w:r>
    </w:p>
    <w:p w:rsidR="006802DF" w:rsidRDefault="001F3E19">
      <w:pPr>
        <w:pStyle w:val="ab"/>
        <w:numPr>
          <w:ilvl w:val="0"/>
          <w:numId w:val="3"/>
        </w:numPr>
        <w:spacing w:after="0"/>
        <w:ind w:left="482"/>
        <w:jc w:val="both"/>
      </w:pPr>
      <w:r>
        <w:t xml:space="preserve">Федеральный </w:t>
      </w:r>
      <w:hyperlink r:id="rId11" w:history="1">
        <w:r>
          <w:rPr>
            <w:rStyle w:val="afc"/>
          </w:rPr>
          <w:t>закон</w:t>
        </w:r>
      </w:hyperlink>
      <w:r>
        <w:t xml:space="preserve"> от 06.12.2011 № 402-ФЗ "О бухгалтерском учете" (далее - Закон № 402-ФЗ);</w:t>
      </w:r>
    </w:p>
    <w:p w:rsidR="006802DF" w:rsidRDefault="001F3E19">
      <w:pPr>
        <w:pStyle w:val="ab"/>
        <w:numPr>
          <w:ilvl w:val="0"/>
          <w:numId w:val="3"/>
        </w:numPr>
        <w:spacing w:after="0"/>
        <w:ind w:left="482"/>
        <w:jc w:val="both"/>
      </w:pPr>
      <w:r>
        <w:t xml:space="preserve">Федеральный </w:t>
      </w:r>
      <w:hyperlink r:id="rId12" w:history="1">
        <w:r>
          <w:rPr>
            <w:rStyle w:val="afc"/>
          </w:rPr>
          <w:t>закон</w:t>
        </w:r>
      </w:hyperlink>
      <w:r>
        <w:t xml:space="preserve"> от 03.11.2006 № 174-ФЗ "Об автономных учреждениях" (далее - Закон № 174-ФЗ);</w:t>
      </w:r>
    </w:p>
    <w:p w:rsidR="006802DF" w:rsidRDefault="001F3E19">
      <w:pPr>
        <w:pStyle w:val="ab"/>
        <w:numPr>
          <w:ilvl w:val="0"/>
          <w:numId w:val="3"/>
        </w:numPr>
        <w:spacing w:after="0"/>
        <w:ind w:left="482"/>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4" w:history="1">
        <w:r>
          <w:rPr>
            <w:rStyle w:val="afc"/>
          </w:rPr>
          <w:t>СГС</w:t>
        </w:r>
      </w:hyperlink>
      <w:r>
        <w:t xml:space="preserve"> "Концептуальные основы");</w:t>
      </w:r>
    </w:p>
    <w:p w:rsidR="006802DF" w:rsidRDefault="001F3E19">
      <w:pPr>
        <w:pStyle w:val="ab"/>
        <w:numPr>
          <w:ilvl w:val="0"/>
          <w:numId w:val="3"/>
        </w:numPr>
        <w:spacing w:after="0"/>
        <w:ind w:left="482"/>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6" w:history="1">
        <w:r>
          <w:rPr>
            <w:rStyle w:val="afc"/>
          </w:rPr>
          <w:t>СГС</w:t>
        </w:r>
      </w:hyperlink>
      <w:r>
        <w:t xml:space="preserve"> "Основные средства");</w:t>
      </w:r>
    </w:p>
    <w:p w:rsidR="006802DF" w:rsidRDefault="001F3E19">
      <w:pPr>
        <w:pStyle w:val="ab"/>
        <w:numPr>
          <w:ilvl w:val="0"/>
          <w:numId w:val="3"/>
        </w:numPr>
        <w:spacing w:after="0"/>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8" w:history="1">
        <w:r>
          <w:rPr>
            <w:rStyle w:val="afc"/>
          </w:rPr>
          <w:t>СГС</w:t>
        </w:r>
      </w:hyperlink>
      <w:r>
        <w:t xml:space="preserve"> "Аренда");</w:t>
      </w:r>
    </w:p>
    <w:p w:rsidR="006802DF" w:rsidRDefault="001F3E19">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0" w:history="1">
        <w:r>
          <w:rPr>
            <w:rStyle w:val="afc"/>
          </w:rPr>
          <w:t>СГС</w:t>
        </w:r>
      </w:hyperlink>
      <w:r>
        <w:t xml:space="preserve"> "Обесценение активов");</w:t>
      </w:r>
    </w:p>
    <w:p w:rsidR="006802DF" w:rsidRDefault="001F3E19">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2" w:history="1">
        <w:r>
          <w:rPr>
            <w:rStyle w:val="afc"/>
          </w:rPr>
          <w:t>СГС</w:t>
        </w:r>
      </w:hyperlink>
      <w:r>
        <w:t xml:space="preserve"> "Представление отчетности");</w:t>
      </w:r>
    </w:p>
    <w:p w:rsidR="006802DF" w:rsidRDefault="001F3E19">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4" w:history="1">
        <w:r>
          <w:rPr>
            <w:rStyle w:val="afc"/>
          </w:rPr>
          <w:t>СГС</w:t>
        </w:r>
      </w:hyperlink>
      <w:r>
        <w:t xml:space="preserve"> "Отчет о движении денежных средств");</w:t>
      </w:r>
    </w:p>
    <w:p w:rsidR="006802DF" w:rsidRDefault="001F3E19">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6" w:history="1">
        <w:r>
          <w:rPr>
            <w:rStyle w:val="afc"/>
          </w:rPr>
          <w:t>СГС</w:t>
        </w:r>
      </w:hyperlink>
      <w:r>
        <w:t xml:space="preserve"> "Учетная политика");</w:t>
      </w:r>
    </w:p>
    <w:p w:rsidR="006802DF" w:rsidRDefault="001F3E19">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8" w:history="1">
        <w:r>
          <w:rPr>
            <w:rStyle w:val="afc"/>
          </w:rPr>
          <w:t>СГС</w:t>
        </w:r>
      </w:hyperlink>
      <w:r>
        <w:t xml:space="preserve"> "События после отчетной даты");</w:t>
      </w:r>
    </w:p>
    <w:p w:rsidR="006802DF" w:rsidRDefault="001F3E19">
      <w:pPr>
        <w:pStyle w:val="ab"/>
        <w:numPr>
          <w:ilvl w:val="0"/>
          <w:numId w:val="3"/>
        </w:numPr>
        <w:spacing w:after="0"/>
        <w:ind w:left="482"/>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0" w:history="1">
        <w:r>
          <w:rPr>
            <w:rStyle w:val="afc"/>
          </w:rPr>
          <w:t>СГС</w:t>
        </w:r>
      </w:hyperlink>
      <w:r>
        <w:t xml:space="preserve"> "Доходы");</w:t>
      </w:r>
    </w:p>
    <w:p w:rsidR="006802DF" w:rsidRDefault="001F3E19">
      <w:pPr>
        <w:pStyle w:val="ab"/>
        <w:numPr>
          <w:ilvl w:val="0"/>
          <w:numId w:val="3"/>
        </w:numPr>
        <w:spacing w:after="0"/>
        <w:ind w:left="482"/>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2" w:history="1">
        <w:r>
          <w:rPr>
            <w:rStyle w:val="afc"/>
          </w:rPr>
          <w:t>СГС</w:t>
        </w:r>
      </w:hyperlink>
      <w:r>
        <w:t xml:space="preserve"> "Влияние изменений курсов иностранных валют");</w:t>
      </w:r>
    </w:p>
    <w:p w:rsidR="00243ECE" w:rsidRDefault="00243ECE" w:rsidP="00243ECE">
      <w:pPr>
        <w:pStyle w:val="ab"/>
        <w:numPr>
          <w:ilvl w:val="0"/>
          <w:numId w:val="3"/>
        </w:numPr>
        <w:spacing w:after="0"/>
        <w:ind w:left="482"/>
        <w:jc w:val="both"/>
      </w:pPr>
      <w:r>
        <w:lastRenderedPageBreak/>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4" w:history="1">
        <w:r>
          <w:rPr>
            <w:rStyle w:val="afc"/>
          </w:rPr>
          <w:t>СГС</w:t>
        </w:r>
      </w:hyperlink>
      <w:r>
        <w:t xml:space="preserve"> "Информация о связанных сторонах");</w:t>
      </w:r>
    </w:p>
    <w:p w:rsidR="00243ECE" w:rsidRDefault="00243ECE" w:rsidP="00243ECE">
      <w:pPr>
        <w:pStyle w:val="ab"/>
        <w:numPr>
          <w:ilvl w:val="0"/>
          <w:numId w:val="3"/>
        </w:numPr>
        <w:spacing w:after="0"/>
        <w:ind w:left="482"/>
        <w:jc w:val="both"/>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w:t>
      </w:r>
      <w:r w:rsidR="009C0BB2">
        <w:t>Непроизведенные активы», утве</w:t>
      </w:r>
      <w:r>
        <w:t xml:space="preserve">ржденный Приказом Минфина России от </w:t>
      </w:r>
      <w:r w:rsidR="009C0BB2">
        <w:t>28</w:t>
      </w:r>
      <w:r>
        <w:t>.0</w:t>
      </w:r>
      <w:r w:rsidR="009C0BB2">
        <w:t>2</w:t>
      </w:r>
      <w:r>
        <w:t xml:space="preserve">.2018 № </w:t>
      </w:r>
      <w:r w:rsidR="009C0BB2">
        <w:t>34</w:t>
      </w:r>
      <w:r>
        <w:t xml:space="preserve">н (далее - </w:t>
      </w:r>
      <w:hyperlink r:id="rId36" w:history="1">
        <w:r>
          <w:rPr>
            <w:rStyle w:val="afc"/>
          </w:rPr>
          <w:t>СГС</w:t>
        </w:r>
      </w:hyperlink>
      <w:r>
        <w:t xml:space="preserve"> "</w:t>
      </w:r>
      <w:r w:rsidR="009C0BB2">
        <w:t>Непр</w:t>
      </w:r>
      <w:r w:rsidR="00D72E3C">
        <w:t>о</w:t>
      </w:r>
      <w:r w:rsidR="009C0BB2">
        <w:t>изведенные активы</w:t>
      </w:r>
      <w:r>
        <w:t>");</w:t>
      </w:r>
    </w:p>
    <w:p w:rsidR="00243ECE" w:rsidRDefault="00243ECE" w:rsidP="00243ECE">
      <w:pPr>
        <w:pStyle w:val="ab"/>
        <w:numPr>
          <w:ilvl w:val="0"/>
          <w:numId w:val="3"/>
        </w:numPr>
        <w:spacing w:after="0"/>
        <w:ind w:left="482"/>
        <w:jc w:val="both"/>
      </w:pPr>
      <w:r>
        <w:t xml:space="preserve">Федеральный </w:t>
      </w:r>
      <w:hyperlink r:id="rId37"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8" w:history="1">
        <w:r>
          <w:rPr>
            <w:rStyle w:val="afc"/>
          </w:rPr>
          <w:t>СГС</w:t>
        </w:r>
      </w:hyperlink>
      <w:r>
        <w:t xml:space="preserve"> "Влияние изменений курсов иностранных валют");</w:t>
      </w:r>
    </w:p>
    <w:p w:rsidR="00243ECE" w:rsidRDefault="00243ECE" w:rsidP="00243ECE">
      <w:pPr>
        <w:pStyle w:val="ab"/>
        <w:numPr>
          <w:ilvl w:val="0"/>
          <w:numId w:val="3"/>
        </w:numPr>
        <w:spacing w:after="0"/>
        <w:ind w:left="482"/>
        <w:jc w:val="both"/>
      </w:pPr>
      <w:r>
        <w:t xml:space="preserve">Федеральный </w:t>
      </w:r>
      <w:hyperlink r:id="rId39" w:history="1">
        <w:r>
          <w:rPr>
            <w:rStyle w:val="afc"/>
          </w:rPr>
          <w:t>стандарт</w:t>
        </w:r>
      </w:hyperlink>
      <w:r>
        <w:t xml:space="preserve"> бухгалтерского учета для организаций государственного сектора "</w:t>
      </w:r>
      <w:r w:rsidR="009A7CBE">
        <w:t>Бюджетная информация в бухгалтерской (финансовой) отчетности</w:t>
      </w:r>
      <w:r>
        <w:t xml:space="preserve">", утвержденный Приказом Минфина России от </w:t>
      </w:r>
      <w:r w:rsidR="009A7CBE">
        <w:t>28</w:t>
      </w:r>
      <w:r>
        <w:t>.0</w:t>
      </w:r>
      <w:r w:rsidR="009A7CBE">
        <w:t>2</w:t>
      </w:r>
      <w:r>
        <w:t xml:space="preserve">.2018 № </w:t>
      </w:r>
      <w:r w:rsidR="009A7CBE">
        <w:t>37</w:t>
      </w:r>
      <w:r>
        <w:t xml:space="preserve">н (далее - </w:t>
      </w:r>
      <w:hyperlink r:id="rId40" w:history="1">
        <w:r>
          <w:rPr>
            <w:rStyle w:val="afc"/>
          </w:rPr>
          <w:t>СГС</w:t>
        </w:r>
      </w:hyperlink>
      <w:r>
        <w:t xml:space="preserve"> "</w:t>
      </w:r>
      <w:r w:rsidR="009A7CBE">
        <w:t>Бюджетная информация в бухгалтерской (финансовой) отчетности</w:t>
      </w:r>
      <w:r>
        <w:t>");</w:t>
      </w:r>
    </w:p>
    <w:p w:rsidR="00E54DC3" w:rsidRDefault="00E54DC3" w:rsidP="00E54DC3">
      <w:pPr>
        <w:pStyle w:val="ab"/>
        <w:numPr>
          <w:ilvl w:val="0"/>
          <w:numId w:val="3"/>
        </w:numPr>
        <w:spacing w:after="0"/>
        <w:ind w:left="482"/>
        <w:jc w:val="both"/>
      </w:pPr>
      <w:r>
        <w:t xml:space="preserve">Федеральный </w:t>
      </w:r>
      <w:hyperlink r:id="rId41"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2" w:history="1">
        <w:r>
          <w:rPr>
            <w:rStyle w:val="afc"/>
          </w:rPr>
          <w:t>СГС</w:t>
        </w:r>
      </w:hyperlink>
      <w:r>
        <w:t xml:space="preserve"> "Резервы");</w:t>
      </w:r>
    </w:p>
    <w:p w:rsidR="00FD2852" w:rsidRDefault="00FD2852" w:rsidP="00FD2852">
      <w:pPr>
        <w:pStyle w:val="ab"/>
        <w:numPr>
          <w:ilvl w:val="0"/>
          <w:numId w:val="3"/>
        </w:numPr>
        <w:spacing w:after="0"/>
        <w:ind w:left="482"/>
        <w:jc w:val="both"/>
      </w:pPr>
      <w:r>
        <w:t xml:space="preserve">Федеральный </w:t>
      </w:r>
      <w:hyperlink r:id="rId43"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4" w:history="1">
        <w:r>
          <w:rPr>
            <w:rStyle w:val="afc"/>
          </w:rPr>
          <w:t>СГС</w:t>
        </w:r>
      </w:hyperlink>
      <w:r>
        <w:t xml:space="preserve"> "Долгосрочные договоры");</w:t>
      </w:r>
    </w:p>
    <w:p w:rsidR="00FD2852" w:rsidRDefault="00FD2852" w:rsidP="00FD2852">
      <w:pPr>
        <w:pStyle w:val="ab"/>
        <w:numPr>
          <w:ilvl w:val="0"/>
          <w:numId w:val="3"/>
        </w:numPr>
        <w:spacing w:after="0"/>
        <w:ind w:left="482"/>
        <w:jc w:val="both"/>
      </w:pPr>
      <w:r>
        <w:t xml:space="preserve">Федеральный </w:t>
      </w:r>
      <w:hyperlink r:id="rId45" w:history="1">
        <w:r>
          <w:rPr>
            <w:rStyle w:val="afc"/>
          </w:rPr>
          <w:t>стандарт</w:t>
        </w:r>
      </w:hyperlink>
      <w:r>
        <w:t xml:space="preserve"> бухгалтерского учета для организаций государственного сектора "</w:t>
      </w:r>
      <w:r w:rsidR="00425B8F">
        <w:t>Запасы</w:t>
      </w:r>
      <w:r>
        <w:t xml:space="preserve">", утвержденный Приказом Минфина России от </w:t>
      </w:r>
      <w:r w:rsidR="00425B8F">
        <w:t>07</w:t>
      </w:r>
      <w:r>
        <w:t>.</w:t>
      </w:r>
      <w:r w:rsidR="00425B8F">
        <w:t>12</w:t>
      </w:r>
      <w:r>
        <w:t xml:space="preserve">.2018 № </w:t>
      </w:r>
      <w:r w:rsidR="00425B8F">
        <w:t>256</w:t>
      </w:r>
      <w:r>
        <w:t xml:space="preserve">н (далее - </w:t>
      </w:r>
      <w:hyperlink r:id="rId46" w:history="1">
        <w:r>
          <w:rPr>
            <w:rStyle w:val="afc"/>
          </w:rPr>
          <w:t>СГС</w:t>
        </w:r>
      </w:hyperlink>
      <w:r>
        <w:t xml:space="preserve"> "</w:t>
      </w:r>
      <w:r w:rsidR="00425B8F">
        <w:t>Запасы</w:t>
      </w:r>
      <w:r>
        <w:t>");</w:t>
      </w:r>
    </w:p>
    <w:p w:rsidR="00425B8F" w:rsidRDefault="00425B8F" w:rsidP="00425B8F">
      <w:pPr>
        <w:pStyle w:val="ab"/>
        <w:numPr>
          <w:ilvl w:val="0"/>
          <w:numId w:val="3"/>
        </w:numPr>
        <w:spacing w:after="0"/>
        <w:ind w:left="482"/>
        <w:jc w:val="both"/>
      </w:pPr>
      <w:r>
        <w:t xml:space="preserve">Федеральный </w:t>
      </w:r>
      <w:hyperlink r:id="rId47" w:history="1">
        <w:r>
          <w:rPr>
            <w:rStyle w:val="afc"/>
          </w:rPr>
          <w:t>стандарт</w:t>
        </w:r>
      </w:hyperlink>
      <w:r>
        <w:t xml:space="preserve"> бухгалтерского учета для организаций государственного сектора "Нематериальные активы", утвержденный Приказом Минфина России от 15.11.2019 № 181н (далее - </w:t>
      </w:r>
      <w:hyperlink r:id="rId48" w:history="1">
        <w:r>
          <w:rPr>
            <w:rStyle w:val="afc"/>
          </w:rPr>
          <w:t>СГС</w:t>
        </w:r>
      </w:hyperlink>
      <w:r>
        <w:t xml:space="preserve"> "Нематериальные активы");</w:t>
      </w:r>
    </w:p>
    <w:p w:rsidR="00CC6CB0" w:rsidRDefault="00CC6CB0" w:rsidP="00CC6CB0">
      <w:pPr>
        <w:pStyle w:val="ab"/>
        <w:numPr>
          <w:ilvl w:val="0"/>
          <w:numId w:val="3"/>
        </w:numPr>
        <w:spacing w:after="0"/>
        <w:ind w:left="482"/>
        <w:jc w:val="both"/>
      </w:pPr>
      <w:r>
        <w:t xml:space="preserve">Федеральный </w:t>
      </w:r>
      <w:hyperlink r:id="rId49" w:history="1">
        <w:r>
          <w:rPr>
            <w:rStyle w:val="afc"/>
          </w:rPr>
          <w:t>стандарт</w:t>
        </w:r>
      </w:hyperlink>
      <w:r>
        <w:t xml:space="preserve"> бухгалтерского учета для организаций государственного сектора "Выплаты персоналу", утвержденный Приказом Минфина России от 15.11.2019 № 184н (далее - </w:t>
      </w:r>
      <w:hyperlink r:id="rId50" w:history="1">
        <w:r>
          <w:rPr>
            <w:rStyle w:val="afc"/>
          </w:rPr>
          <w:t>СГС</w:t>
        </w:r>
      </w:hyperlink>
      <w:r>
        <w:t xml:space="preserve"> "Выплаты персоналу");</w:t>
      </w:r>
    </w:p>
    <w:p w:rsidR="006802DF" w:rsidRDefault="001F3E19">
      <w:pPr>
        <w:pStyle w:val="ab"/>
        <w:numPr>
          <w:ilvl w:val="0"/>
          <w:numId w:val="3"/>
        </w:numPr>
        <w:spacing w:after="0"/>
        <w:ind w:left="482"/>
        <w:jc w:val="both"/>
      </w:pPr>
      <w:r>
        <w:t xml:space="preserve">Единый </w:t>
      </w:r>
      <w:hyperlink r:id="rId51"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2" w:history="1">
        <w:r>
          <w:rPr>
            <w:rStyle w:val="afc"/>
          </w:rPr>
          <w:t>план</w:t>
        </w:r>
      </w:hyperlink>
      <w:r>
        <w:t xml:space="preserve"> счетов);</w:t>
      </w:r>
    </w:p>
    <w:p w:rsidR="006802DF" w:rsidRDefault="00AD5B78">
      <w:pPr>
        <w:pStyle w:val="ab"/>
        <w:numPr>
          <w:ilvl w:val="0"/>
          <w:numId w:val="3"/>
        </w:numPr>
        <w:spacing w:after="0"/>
        <w:ind w:left="482"/>
        <w:jc w:val="both"/>
      </w:pPr>
      <w:hyperlink r:id="rId53" w:history="1">
        <w:r w:rsidR="001F3E19">
          <w:rPr>
            <w:rStyle w:val="afc"/>
          </w:rPr>
          <w:t>Инструкция</w:t>
        </w:r>
      </w:hyperlink>
      <w:r w:rsidR="001F3E19">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4" w:history="1">
        <w:r w:rsidR="001F3E19">
          <w:rPr>
            <w:rStyle w:val="afc"/>
          </w:rPr>
          <w:t>Инструкция</w:t>
        </w:r>
      </w:hyperlink>
      <w:r w:rsidR="001F3E19">
        <w:t xml:space="preserve"> № 157н);</w:t>
      </w:r>
    </w:p>
    <w:p w:rsidR="006802DF" w:rsidRDefault="00AD5B78">
      <w:pPr>
        <w:pStyle w:val="ab"/>
        <w:numPr>
          <w:ilvl w:val="0"/>
          <w:numId w:val="3"/>
        </w:numPr>
        <w:spacing w:after="0"/>
        <w:ind w:left="482"/>
        <w:jc w:val="both"/>
      </w:pPr>
      <w:hyperlink r:id="rId55" w:history="1">
        <w:r w:rsidR="001F3E19">
          <w:rPr>
            <w:rStyle w:val="afc"/>
          </w:rPr>
          <w:t>План</w:t>
        </w:r>
      </w:hyperlink>
      <w:r w:rsidR="001F3E19">
        <w:t xml:space="preserve"> счетов бухгалтерского учета автономных учреждений, утвержденный Приказом Минфина России от 23.12.2010 № 183н (далее - </w:t>
      </w:r>
      <w:hyperlink r:id="rId56" w:history="1">
        <w:r w:rsidR="001F3E19">
          <w:rPr>
            <w:rStyle w:val="afc"/>
          </w:rPr>
          <w:t>План</w:t>
        </w:r>
      </w:hyperlink>
      <w:r w:rsidR="001F3E19">
        <w:t xml:space="preserve"> счетов автономных учреждений);</w:t>
      </w:r>
    </w:p>
    <w:p w:rsidR="006802DF" w:rsidRDefault="00AD5B78">
      <w:pPr>
        <w:pStyle w:val="ab"/>
        <w:numPr>
          <w:ilvl w:val="0"/>
          <w:numId w:val="3"/>
        </w:numPr>
        <w:spacing w:after="0"/>
        <w:ind w:left="482"/>
        <w:jc w:val="both"/>
      </w:pPr>
      <w:hyperlink r:id="rId57" w:history="1">
        <w:r w:rsidR="001F3E19">
          <w:rPr>
            <w:rStyle w:val="afc"/>
          </w:rPr>
          <w:t>Инструкция</w:t>
        </w:r>
      </w:hyperlink>
      <w:r w:rsidR="001F3E19">
        <w:t xml:space="preserve"> по применению Плана счетов бухгалтерского учета автономных учреждений, утвержденная Приказом Минфина России от 23.12.2010 № 183н (далее - </w:t>
      </w:r>
      <w:hyperlink r:id="rId58" w:history="1">
        <w:r w:rsidR="001F3E19">
          <w:rPr>
            <w:rStyle w:val="afc"/>
          </w:rPr>
          <w:t>Инструкция</w:t>
        </w:r>
      </w:hyperlink>
      <w:r w:rsidR="001F3E19">
        <w:t xml:space="preserve"> № 183н);</w:t>
      </w:r>
    </w:p>
    <w:p w:rsidR="00DF6930" w:rsidRDefault="00DF6930" w:rsidP="00DF6930">
      <w:pPr>
        <w:pStyle w:val="ab"/>
        <w:numPr>
          <w:ilvl w:val="0"/>
          <w:numId w:val="3"/>
        </w:numPr>
        <w:spacing w:after="0"/>
        <w:ind w:left="482"/>
        <w:jc w:val="both"/>
      </w:pPr>
      <w:hyperlink r:id="rId59" w:history="1">
        <w:r>
          <w:rPr>
            <w:rStyle w:val="afc"/>
          </w:rPr>
          <w:t>Инструкция</w:t>
        </w:r>
      </w:hyperlink>
      <w:r>
        <w:t xml:space="preserve"> по применению Плана счетов бухгалтерского учета бюджетных учреждений, утвержденная Приказом Минфина России от 16.12.2010 № 174н.</w:t>
      </w:r>
    </w:p>
    <w:p w:rsidR="006802DF" w:rsidRDefault="00AD5B78">
      <w:pPr>
        <w:pStyle w:val="ab"/>
        <w:numPr>
          <w:ilvl w:val="0"/>
          <w:numId w:val="3"/>
        </w:numPr>
        <w:spacing w:after="0"/>
        <w:ind w:left="482"/>
        <w:jc w:val="both"/>
      </w:pPr>
      <w:hyperlink r:id="rId60" w:history="1">
        <w:r w:rsidR="001F3E19">
          <w:rPr>
            <w:rStyle w:val="afc"/>
          </w:rPr>
          <w:t>Приказ</w:t>
        </w:r>
      </w:hyperlink>
      <w:r w:rsidR="001F3E19">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001F3E19">
          <w:rPr>
            <w:rStyle w:val="afc"/>
          </w:rPr>
          <w:t>Приказ</w:t>
        </w:r>
      </w:hyperlink>
      <w:r w:rsidR="001F3E19">
        <w:t xml:space="preserve"> Минфина России № 52н);</w:t>
      </w:r>
    </w:p>
    <w:p w:rsidR="006802DF" w:rsidRDefault="001F3E19">
      <w:pPr>
        <w:pStyle w:val="ab"/>
        <w:numPr>
          <w:ilvl w:val="0"/>
          <w:numId w:val="3"/>
        </w:numPr>
        <w:spacing w:after="0"/>
        <w:ind w:left="482"/>
        <w:jc w:val="both"/>
      </w:pPr>
      <w:r>
        <w:t xml:space="preserve">Методические </w:t>
      </w:r>
      <w:hyperlink r:id="rId62"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w:t>
      </w:r>
      <w:r>
        <w:lastRenderedPageBreak/>
        <w:t xml:space="preserve">(государственными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3" w:history="1">
        <w:r>
          <w:rPr>
            <w:rStyle w:val="afc"/>
          </w:rPr>
          <w:t>указания</w:t>
        </w:r>
      </w:hyperlink>
      <w:r>
        <w:t xml:space="preserve"> № 52н);</w:t>
      </w:r>
    </w:p>
    <w:p w:rsidR="006802DF" w:rsidRDefault="00AD5B78">
      <w:pPr>
        <w:pStyle w:val="ab"/>
        <w:numPr>
          <w:ilvl w:val="0"/>
          <w:numId w:val="3"/>
        </w:numPr>
        <w:spacing w:after="0"/>
        <w:ind w:left="482"/>
        <w:jc w:val="both"/>
      </w:pPr>
      <w:hyperlink r:id="rId64" w:history="1">
        <w:r w:rsidR="001F3E19">
          <w:rPr>
            <w:rStyle w:val="afc"/>
          </w:rPr>
          <w:t>Указание</w:t>
        </w:r>
      </w:hyperlink>
      <w:r w:rsidR="001F3E19">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5" w:history="1">
        <w:r w:rsidR="001F3E19">
          <w:rPr>
            <w:rStyle w:val="afc"/>
          </w:rPr>
          <w:t>Указание</w:t>
        </w:r>
      </w:hyperlink>
      <w:r w:rsidR="001F3E19">
        <w:t xml:space="preserve"> № 3210-У);</w:t>
      </w:r>
    </w:p>
    <w:p w:rsidR="006802DF" w:rsidRDefault="00AD5B78">
      <w:pPr>
        <w:pStyle w:val="ab"/>
        <w:numPr>
          <w:ilvl w:val="0"/>
          <w:numId w:val="3"/>
        </w:numPr>
        <w:spacing w:after="0"/>
        <w:ind w:left="482"/>
        <w:jc w:val="both"/>
      </w:pPr>
      <w:hyperlink r:id="rId66" w:history="1">
        <w:r w:rsidR="001F3E19">
          <w:rPr>
            <w:rStyle w:val="afc"/>
          </w:rPr>
          <w:t>Указание</w:t>
        </w:r>
      </w:hyperlink>
      <w:r w:rsidR="001F3E19">
        <w:t xml:space="preserve"> Банка России от 0</w:t>
      </w:r>
      <w:r w:rsidR="007673F1">
        <w:t>9</w:t>
      </w:r>
      <w:r w:rsidR="001F3E19">
        <w:t>.1</w:t>
      </w:r>
      <w:r w:rsidR="007673F1">
        <w:t>2</w:t>
      </w:r>
      <w:r w:rsidR="001F3E19">
        <w:t>.201</w:t>
      </w:r>
      <w:r w:rsidR="007673F1">
        <w:t>9</w:t>
      </w:r>
      <w:r w:rsidR="001F3E19">
        <w:t xml:space="preserve"> № </w:t>
      </w:r>
      <w:r w:rsidR="007673F1">
        <w:t>5348</w:t>
      </w:r>
      <w:r w:rsidR="001F3E19">
        <w:t>-У "О</w:t>
      </w:r>
      <w:r w:rsidR="007673F1">
        <w:t xml:space="preserve"> правилах </w:t>
      </w:r>
      <w:r w:rsidR="001F3E19">
        <w:t xml:space="preserve">наличных расчетов" (далее - </w:t>
      </w:r>
      <w:hyperlink r:id="rId67" w:history="1">
        <w:r w:rsidR="001F3E19">
          <w:rPr>
            <w:rStyle w:val="afc"/>
          </w:rPr>
          <w:t>Указание</w:t>
        </w:r>
      </w:hyperlink>
      <w:r w:rsidR="001F3E19">
        <w:t xml:space="preserve"> № </w:t>
      </w:r>
      <w:r w:rsidR="007673F1">
        <w:t>5348</w:t>
      </w:r>
      <w:r w:rsidR="001F3E19">
        <w:t>-У);</w:t>
      </w:r>
    </w:p>
    <w:p w:rsidR="007673F1" w:rsidRDefault="007673F1">
      <w:pPr>
        <w:pStyle w:val="ab"/>
        <w:numPr>
          <w:ilvl w:val="0"/>
          <w:numId w:val="3"/>
        </w:numPr>
        <w:spacing w:after="0"/>
        <w:ind w:left="482"/>
        <w:jc w:val="both"/>
      </w:pPr>
      <w:r>
        <w:t>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w:t>
      </w:r>
    </w:p>
    <w:p w:rsidR="006802DF" w:rsidRDefault="001F3E19">
      <w:pPr>
        <w:pStyle w:val="ab"/>
        <w:numPr>
          <w:ilvl w:val="0"/>
          <w:numId w:val="3"/>
        </w:numPr>
        <w:spacing w:after="0"/>
        <w:ind w:left="482"/>
        <w:jc w:val="both"/>
      </w:pPr>
      <w:r>
        <w:t xml:space="preserve">Методические </w:t>
      </w:r>
      <w:hyperlink r:id="rId68"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69" w:history="1">
        <w:r>
          <w:rPr>
            <w:rStyle w:val="afc"/>
          </w:rPr>
          <w:t>указания</w:t>
        </w:r>
      </w:hyperlink>
      <w:r>
        <w:t xml:space="preserve"> № 49);</w:t>
      </w:r>
    </w:p>
    <w:p w:rsidR="006802DF" w:rsidRDefault="001F3E19">
      <w:pPr>
        <w:pStyle w:val="ab"/>
        <w:numPr>
          <w:ilvl w:val="0"/>
          <w:numId w:val="3"/>
        </w:numPr>
        <w:spacing w:after="0"/>
        <w:ind w:left="482"/>
        <w:jc w:val="both"/>
      </w:pPr>
      <w:r>
        <w:t xml:space="preserve">Методические </w:t>
      </w:r>
      <w:hyperlink r:id="rId70"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1" w:history="1">
        <w:r>
          <w:rPr>
            <w:rStyle w:val="afc"/>
          </w:rPr>
          <w:t>рекомендации</w:t>
        </w:r>
      </w:hyperlink>
      <w:r>
        <w:t xml:space="preserve"> № АМ-23-р);</w:t>
      </w:r>
    </w:p>
    <w:p w:rsidR="006802DF" w:rsidRDefault="00AD5B78">
      <w:pPr>
        <w:pStyle w:val="ab"/>
        <w:numPr>
          <w:ilvl w:val="0"/>
          <w:numId w:val="3"/>
        </w:numPr>
        <w:spacing w:after="0"/>
        <w:ind w:left="482"/>
        <w:jc w:val="both"/>
      </w:pPr>
      <w:hyperlink r:id="rId72" w:history="1">
        <w:r w:rsidR="001F3E19">
          <w:rPr>
            <w:rStyle w:val="afc"/>
          </w:rPr>
          <w:t>Правила</w:t>
        </w:r>
      </w:hyperlink>
      <w:r w:rsidR="001F3E19">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3" w:history="1">
        <w:r w:rsidR="001F3E19">
          <w:rPr>
            <w:rStyle w:val="afc"/>
          </w:rPr>
          <w:t>Правила</w:t>
        </w:r>
      </w:hyperlink>
      <w:r w:rsidR="001F3E19">
        <w:t xml:space="preserve"> учета и хранения драгоценных металлов, драгоценных камней и продукции из них, а также ведения соответствующей отчетности);</w:t>
      </w:r>
    </w:p>
    <w:p w:rsidR="006802DF" w:rsidRDefault="00AD5B78">
      <w:pPr>
        <w:pStyle w:val="ab"/>
        <w:numPr>
          <w:ilvl w:val="0"/>
          <w:numId w:val="3"/>
        </w:numPr>
        <w:spacing w:after="0"/>
        <w:ind w:left="482"/>
        <w:jc w:val="both"/>
      </w:pPr>
      <w:hyperlink r:id="rId74" w:history="1">
        <w:r w:rsidR="001F3E19">
          <w:rPr>
            <w:rStyle w:val="afc"/>
          </w:rPr>
          <w:t>Инструкция</w:t>
        </w:r>
      </w:hyperlink>
      <w:r w:rsidR="001F3E19">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75" w:history="1">
        <w:r w:rsidR="001F3E19">
          <w:rPr>
            <w:rStyle w:val="afc"/>
          </w:rPr>
          <w:t>Инструкция</w:t>
        </w:r>
      </w:hyperlink>
      <w:r w:rsidR="001F3E19">
        <w:t xml:space="preserve"> № 33н);</w:t>
      </w:r>
    </w:p>
    <w:p w:rsidR="006802DF" w:rsidRDefault="00AD5B78">
      <w:pPr>
        <w:pStyle w:val="ab"/>
        <w:numPr>
          <w:ilvl w:val="0"/>
          <w:numId w:val="3"/>
        </w:numPr>
        <w:spacing w:after="0"/>
        <w:ind w:left="482"/>
        <w:jc w:val="both"/>
      </w:pPr>
      <w:hyperlink r:id="rId76" w:history="1">
        <w:r w:rsidR="001F3E19">
          <w:rPr>
            <w:rStyle w:val="afc"/>
          </w:rPr>
          <w:t>Приказ</w:t>
        </w:r>
      </w:hyperlink>
      <w:r w:rsidR="001F3E19">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7" w:history="1">
        <w:r w:rsidR="001F3E19">
          <w:rPr>
            <w:rStyle w:val="afc"/>
          </w:rPr>
          <w:t>Приказ</w:t>
        </w:r>
      </w:hyperlink>
      <w:r w:rsidR="001F3E19">
        <w:t xml:space="preserve"> Минфина России № 231н);</w:t>
      </w:r>
    </w:p>
    <w:p w:rsidR="006802DF" w:rsidRDefault="00AD5B78">
      <w:pPr>
        <w:pStyle w:val="ab"/>
        <w:numPr>
          <w:ilvl w:val="0"/>
          <w:numId w:val="3"/>
        </w:numPr>
        <w:spacing w:after="0"/>
        <w:ind w:left="482"/>
        <w:jc w:val="both"/>
      </w:pPr>
      <w:hyperlink r:id="rId78" w:history="1">
        <w:r w:rsidR="001F3E19">
          <w:rPr>
            <w:rStyle w:val="afc"/>
          </w:rPr>
          <w:t>Порядок</w:t>
        </w:r>
      </w:hyperlink>
      <w:r w:rsidR="001F3E19">
        <w:t xml:space="preserve"> формирования и применения кодов бюджетной классификации Российской Федерации, </w:t>
      </w:r>
      <w:r w:rsidR="001E1CA8">
        <w:t xml:space="preserve">их структура и принципы назначения, </w:t>
      </w:r>
      <w:r w:rsidR="001F3E19">
        <w:t>утвержденный Приказом Минфина России от 0</w:t>
      </w:r>
      <w:r w:rsidR="001E1CA8">
        <w:t>6</w:t>
      </w:r>
      <w:r w:rsidR="001F3E19">
        <w:t>.06.201</w:t>
      </w:r>
      <w:r w:rsidR="001E1CA8">
        <w:t>9</w:t>
      </w:r>
      <w:r w:rsidR="001F3E19">
        <w:t xml:space="preserve"> № </w:t>
      </w:r>
      <w:r w:rsidR="001E1CA8">
        <w:t>85</w:t>
      </w:r>
      <w:r w:rsidR="001F3E19">
        <w:t xml:space="preserve">н (далее - </w:t>
      </w:r>
      <w:hyperlink r:id="rId79" w:history="1">
        <w:r w:rsidR="001F3E19">
          <w:rPr>
            <w:rStyle w:val="afc"/>
          </w:rPr>
          <w:t>Порядок</w:t>
        </w:r>
      </w:hyperlink>
      <w:r w:rsidR="001F3E19">
        <w:t xml:space="preserve"> № </w:t>
      </w:r>
      <w:r w:rsidR="001E1CA8">
        <w:t>85</w:t>
      </w:r>
      <w:r w:rsidR="001F3E19">
        <w:t>н);</w:t>
      </w:r>
    </w:p>
    <w:p w:rsidR="006802DF" w:rsidRDefault="00AD5B78">
      <w:pPr>
        <w:pStyle w:val="ab"/>
        <w:numPr>
          <w:ilvl w:val="0"/>
          <w:numId w:val="3"/>
        </w:numPr>
        <w:spacing w:after="0"/>
        <w:ind w:left="482"/>
        <w:jc w:val="both"/>
      </w:pPr>
      <w:hyperlink r:id="rId80" w:history="1">
        <w:r w:rsidR="001F3E19">
          <w:rPr>
            <w:rStyle w:val="afc"/>
          </w:rPr>
          <w:t>Порядок</w:t>
        </w:r>
      </w:hyperlink>
      <w:r w:rsidR="001F3E19">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1" w:history="1">
        <w:r w:rsidR="001F3E19">
          <w:rPr>
            <w:rStyle w:val="afc"/>
          </w:rPr>
          <w:t>Порядок</w:t>
        </w:r>
      </w:hyperlink>
      <w:r w:rsidR="001F3E19">
        <w:t xml:space="preserve"> применения КОСГУ, </w:t>
      </w:r>
      <w:hyperlink r:id="rId82" w:history="1">
        <w:r w:rsidR="001F3E19">
          <w:rPr>
            <w:rStyle w:val="afc"/>
          </w:rPr>
          <w:t>Порядок</w:t>
        </w:r>
      </w:hyperlink>
      <w:r w:rsidR="001E1CA8">
        <w:t xml:space="preserve"> № 209н);</w:t>
      </w:r>
    </w:p>
    <w:p w:rsidR="001E1CA8" w:rsidRDefault="001E1CA8">
      <w:pPr>
        <w:pStyle w:val="ab"/>
        <w:numPr>
          <w:ilvl w:val="0"/>
          <w:numId w:val="3"/>
        </w:numPr>
        <w:spacing w:after="0"/>
        <w:ind w:left="482"/>
        <w:jc w:val="both"/>
      </w:pPr>
      <w:r>
        <w:t>Постанов</w:t>
      </w:r>
      <w:r w:rsidR="009A56F9">
        <w:t>ление администрации МО ГО «Сыктывкар» от 27.09.2011г. № 9/2989 «Об утверждении Положения о порядке учета и списания основных средств муниципальной собственности муниципального образования городского округа «Сыктывкар»</w:t>
      </w:r>
      <w:r w:rsidR="00110FF3">
        <w:t xml:space="preserve"> (в ред.);</w:t>
      </w:r>
    </w:p>
    <w:p w:rsidR="00110FF3" w:rsidRDefault="00110FF3">
      <w:pPr>
        <w:pStyle w:val="ab"/>
        <w:numPr>
          <w:ilvl w:val="0"/>
          <w:numId w:val="3"/>
        </w:numPr>
        <w:spacing w:after="0"/>
        <w:ind w:left="482"/>
        <w:jc w:val="both"/>
      </w:pPr>
      <w:r>
        <w:t>Иными нормативными правовыми актами РФ и Министерства финансов РФ,  регулирующими бухгалтерский учет.</w:t>
      </w:r>
    </w:p>
    <w:p w:rsidR="005E2113" w:rsidRDefault="005E2113" w:rsidP="00312FD1">
      <w:pPr>
        <w:pStyle w:val="ab"/>
        <w:spacing w:after="0"/>
        <w:ind w:left="482" w:firstLine="0"/>
        <w:jc w:val="both"/>
      </w:pPr>
    </w:p>
    <w:p w:rsidR="00312FD1" w:rsidRDefault="00312FD1" w:rsidP="005E2113">
      <w:pPr>
        <w:pStyle w:val="2"/>
      </w:pPr>
      <w:r>
        <w:t>Учетная политика применяется в целях осуществления бухгалтерского учета в учреждении и определяет основные требования по организации и ведению бухгалтерского учета.</w:t>
      </w:r>
    </w:p>
    <w:p w:rsidR="006802DF" w:rsidRDefault="001F3E19">
      <w:pPr>
        <w:pStyle w:val="2"/>
      </w:pPr>
      <w:bookmarkStart w:id="5" w:name="_ref_307647"/>
      <w:r>
        <w:t>Ведение учета возложено на главного бухгалтера</w:t>
      </w:r>
      <w:r w:rsidR="00202CBE">
        <w:t xml:space="preserve"> образовательной организации</w:t>
      </w:r>
      <w:r>
        <w:t>.</w:t>
      </w:r>
      <w:bookmarkEnd w:id="5"/>
    </w:p>
    <w:p w:rsidR="006802DF" w:rsidRDefault="001F3E19">
      <w:r>
        <w:rPr>
          <w:i/>
        </w:rPr>
        <w:t xml:space="preserve">(Основание: </w:t>
      </w:r>
      <w:hyperlink r:id="rId83" w:history="1">
        <w:r>
          <w:rPr>
            <w:rStyle w:val="afc"/>
            <w:i/>
          </w:rPr>
          <w:t>ч. 3</w:t>
        </w:r>
      </w:hyperlink>
      <w:r>
        <w:rPr>
          <w:i/>
        </w:rPr>
        <w:t xml:space="preserve"> ст. 7 Закона № 402-ФЗ)</w:t>
      </w:r>
    </w:p>
    <w:p w:rsidR="00202CBE" w:rsidRPr="00A42030" w:rsidRDefault="005E2113" w:rsidP="0020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bookmarkStart w:id="6" w:name="_ref_307648"/>
      <w:r>
        <w:t>1.4.</w:t>
      </w:r>
      <w:r w:rsidR="001F3E19">
        <w:t>Форма ведения учета - автоматизированная с</w:t>
      </w:r>
      <w:bookmarkEnd w:id="6"/>
      <w:r w:rsidR="00620E5C">
        <w:t xml:space="preserve"> </w:t>
      </w:r>
      <w:r w:rsidR="00202CBE" w:rsidRPr="00A42030">
        <w:rPr>
          <w:szCs w:val="20"/>
        </w:rPr>
        <w:t>применением программн</w:t>
      </w:r>
      <w:r w:rsidR="00620E5C">
        <w:rPr>
          <w:szCs w:val="20"/>
        </w:rPr>
        <w:t>ого п</w:t>
      </w:r>
      <w:r w:rsidR="00202CBE" w:rsidRPr="00A42030">
        <w:rPr>
          <w:szCs w:val="20"/>
        </w:rPr>
        <w:t>родукт</w:t>
      </w:r>
      <w:r w:rsidR="00620E5C">
        <w:rPr>
          <w:szCs w:val="20"/>
        </w:rPr>
        <w:t>а</w:t>
      </w:r>
      <w:r w:rsidR="00202CBE" w:rsidRPr="00A42030">
        <w:rPr>
          <w:szCs w:val="20"/>
        </w:rPr>
        <w:t xml:space="preserve"> </w:t>
      </w:r>
      <w:r w:rsidR="00A9715B">
        <w:rPr>
          <w:szCs w:val="20"/>
        </w:rPr>
        <w:t>1С:Предприятие</w:t>
      </w:r>
      <w:r w:rsidR="008E0A6D">
        <w:rPr>
          <w:szCs w:val="20"/>
        </w:rPr>
        <w:t>.</w:t>
      </w:r>
      <w:r w:rsidR="00202CBE" w:rsidRPr="00202CBE">
        <w:rPr>
          <w:szCs w:val="20"/>
        </w:rPr>
        <w:t xml:space="preserve"> </w:t>
      </w:r>
    </w:p>
    <w:p w:rsidR="006802DF" w:rsidRDefault="001F3E19" w:rsidP="005E2113">
      <w:pPr>
        <w:pStyle w:val="2"/>
        <w:numPr>
          <w:ilvl w:val="0"/>
          <w:numId w:val="0"/>
        </w:numPr>
        <w:ind w:left="482"/>
      </w:pPr>
      <w:r w:rsidRPr="00202CBE">
        <w:rPr>
          <w:i/>
        </w:rPr>
        <w:t xml:space="preserve">(Основание: п. п. </w:t>
      </w:r>
      <w:hyperlink r:id="rId84" w:history="1">
        <w:r w:rsidRPr="00202CBE">
          <w:rPr>
            <w:rStyle w:val="afc"/>
            <w:i/>
          </w:rPr>
          <w:t>6</w:t>
        </w:r>
      </w:hyperlink>
      <w:r w:rsidRPr="00202CBE">
        <w:rPr>
          <w:i/>
        </w:rPr>
        <w:t xml:space="preserve"> , </w:t>
      </w:r>
      <w:hyperlink r:id="rId85" w:history="1">
        <w:r w:rsidRPr="00202CBE">
          <w:rPr>
            <w:rStyle w:val="afc"/>
            <w:i/>
          </w:rPr>
          <w:t>19</w:t>
        </w:r>
      </w:hyperlink>
      <w:r w:rsidRPr="00202CBE">
        <w:rPr>
          <w:i/>
        </w:rPr>
        <w:t xml:space="preserve"> Инструкции № 157н, </w:t>
      </w:r>
      <w:hyperlink r:id="rId86" w:history="1">
        <w:r w:rsidRPr="00202CBE">
          <w:rPr>
            <w:rStyle w:val="afc"/>
            <w:i/>
          </w:rPr>
          <w:t>п. 9</w:t>
        </w:r>
      </w:hyperlink>
      <w:r w:rsidRPr="00202CBE">
        <w:rPr>
          <w:i/>
        </w:rPr>
        <w:t xml:space="preserve"> СГС "Учетная политика")</w:t>
      </w:r>
    </w:p>
    <w:p w:rsidR="006802DF" w:rsidRDefault="008E0A6D" w:rsidP="008E0A6D">
      <w:pPr>
        <w:pStyle w:val="2"/>
        <w:numPr>
          <w:ilvl w:val="0"/>
          <w:numId w:val="0"/>
        </w:numPr>
        <w:ind w:firstLine="482"/>
      </w:pPr>
      <w:bookmarkStart w:id="7" w:name="_ref_307649"/>
      <w:r>
        <w:lastRenderedPageBreak/>
        <w:t>1.5.</w:t>
      </w:r>
      <w:r w:rsidR="001F3E19">
        <w:t>Для отражения объектов учета и изменяющих их фактов хозяйственной жизни используются формы первичных учетных документов:</w:t>
      </w:r>
      <w:bookmarkEnd w:id="7"/>
    </w:p>
    <w:p w:rsidR="006802DF" w:rsidRDefault="001F3E19">
      <w:r>
        <w:t>- утвержденные Приказом Минфина России № 52н;</w:t>
      </w:r>
    </w:p>
    <w:p w:rsidR="006802DF" w:rsidRPr="00D145BD" w:rsidRDefault="001F3E19">
      <w:r w:rsidRPr="00D145BD">
        <w:t xml:space="preserve">- самостоятельно разработанные, приведенные в Приложении № </w:t>
      </w:r>
      <w:fldSimple w:instr=" REF _ref_555211 \h \n \!  \* MERGEFORMAT " w:fldLock="1">
        <w:r w:rsidRPr="00D145BD">
          <w:t>2</w:t>
        </w:r>
      </w:fldSimple>
      <w:r w:rsidRPr="00D145BD">
        <w:t xml:space="preserve"> к Учетной политике.</w:t>
      </w:r>
    </w:p>
    <w:p w:rsidR="006802DF" w:rsidRDefault="001F3E19">
      <w:r>
        <w:rPr>
          <w:i/>
        </w:rPr>
        <w:t xml:space="preserve">(Основание: </w:t>
      </w:r>
      <w:hyperlink r:id="rId87" w:history="1">
        <w:r>
          <w:rPr>
            <w:rStyle w:val="afc"/>
            <w:i/>
          </w:rPr>
          <w:t>ч. 2</w:t>
        </w:r>
      </w:hyperlink>
      <w:r>
        <w:rPr>
          <w:i/>
        </w:rPr>
        <w:t xml:space="preserve">, </w:t>
      </w:r>
      <w:hyperlink r:id="rId88" w:history="1">
        <w:r>
          <w:rPr>
            <w:rStyle w:val="afc"/>
            <w:i/>
          </w:rPr>
          <w:t>4 ст. 9</w:t>
        </w:r>
      </w:hyperlink>
      <w:r>
        <w:rPr>
          <w:i/>
        </w:rPr>
        <w:t xml:space="preserve"> Закона № 402-ФЗ, </w:t>
      </w:r>
      <w:hyperlink r:id="rId89" w:history="1">
        <w:r>
          <w:rPr>
            <w:rStyle w:val="afc"/>
            <w:i/>
          </w:rPr>
          <w:t>п. 25</w:t>
        </w:r>
      </w:hyperlink>
      <w:r>
        <w:rPr>
          <w:i/>
        </w:rPr>
        <w:t xml:space="preserve"> СГС "Концептуальные основы", </w:t>
      </w:r>
      <w:hyperlink r:id="rId90" w:history="1">
        <w:r>
          <w:rPr>
            <w:rStyle w:val="afc"/>
            <w:i/>
          </w:rPr>
          <w:t>п. 9</w:t>
        </w:r>
      </w:hyperlink>
      <w:r>
        <w:rPr>
          <w:i/>
        </w:rPr>
        <w:t xml:space="preserve"> СГС "Учетная политика")</w:t>
      </w:r>
    </w:p>
    <w:p w:rsidR="006802DF" w:rsidRDefault="00C42DE2" w:rsidP="008E0A6D">
      <w:pPr>
        <w:pStyle w:val="2"/>
        <w:numPr>
          <w:ilvl w:val="1"/>
          <w:numId w:val="36"/>
        </w:numPr>
      </w:pPr>
      <w:bookmarkStart w:id="8" w:name="_ref_307650"/>
      <w:r>
        <w:t>П</w:t>
      </w:r>
      <w:r w:rsidR="001F3E19">
        <w:t>ервичные учетные документы составляются на бумажн</w:t>
      </w:r>
      <w:r w:rsidR="002D5F06">
        <w:t>ых</w:t>
      </w:r>
      <w:r w:rsidR="001F3E19">
        <w:t xml:space="preserve"> носител</w:t>
      </w:r>
      <w:bookmarkEnd w:id="8"/>
      <w:r w:rsidR="002D5F06">
        <w:t>ях</w:t>
      </w:r>
      <w:r w:rsidR="008E0A6D">
        <w:t>.</w:t>
      </w:r>
    </w:p>
    <w:p w:rsidR="006802DF" w:rsidRDefault="001F3E19">
      <w:r w:rsidRPr="00BF57D3">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6802DF" w:rsidRDefault="001F3E19">
      <w:r>
        <w:rPr>
          <w:i/>
        </w:rPr>
        <w:t xml:space="preserve">(Основание: ч. </w:t>
      </w:r>
      <w:hyperlink r:id="rId91" w:history="1">
        <w:r>
          <w:rPr>
            <w:rStyle w:val="afc"/>
            <w:i/>
          </w:rPr>
          <w:t>5</w:t>
        </w:r>
      </w:hyperlink>
      <w:r>
        <w:rPr>
          <w:i/>
        </w:rPr>
        <w:t xml:space="preserve">, </w:t>
      </w:r>
      <w:hyperlink r:id="rId92" w:history="1">
        <w:r>
          <w:rPr>
            <w:rStyle w:val="afc"/>
            <w:i/>
          </w:rPr>
          <w:t>6 ст. 9</w:t>
        </w:r>
      </w:hyperlink>
      <w:r>
        <w:rPr>
          <w:i/>
        </w:rPr>
        <w:t xml:space="preserve"> Закона № 402-ФЗ, </w:t>
      </w:r>
      <w:hyperlink r:id="rId93" w:history="1">
        <w:r>
          <w:rPr>
            <w:rStyle w:val="afc"/>
            <w:i/>
          </w:rPr>
          <w:t>п. 32</w:t>
        </w:r>
      </w:hyperlink>
      <w:r>
        <w:rPr>
          <w:i/>
        </w:rPr>
        <w:t xml:space="preserve"> СГС "Концептуальные основы")</w:t>
      </w:r>
    </w:p>
    <w:p w:rsidR="006802DF" w:rsidRDefault="001F3E19">
      <w:pPr>
        <w:pStyle w:val="2"/>
      </w:pPr>
      <w:bookmarkStart w:id="9" w:name="_ref_307651"/>
      <w:r>
        <w:t>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6802DF" w:rsidRDefault="001F3E19">
      <w:r>
        <w:rPr>
          <w:i/>
        </w:rPr>
        <w:t xml:space="preserve">(Основание: </w:t>
      </w:r>
      <w:hyperlink r:id="rId94" w:history="1">
        <w:r>
          <w:rPr>
            <w:rStyle w:val="afc"/>
            <w:i/>
          </w:rPr>
          <w:t>п. 31</w:t>
        </w:r>
      </w:hyperlink>
      <w:r>
        <w:rPr>
          <w:i/>
        </w:rPr>
        <w:t xml:space="preserve"> СГС "Концептуальные основы")</w:t>
      </w:r>
    </w:p>
    <w:p w:rsidR="006802DF" w:rsidRDefault="001F3E19">
      <w:pPr>
        <w:pStyle w:val="2"/>
      </w:pPr>
      <w:bookmarkStart w:id="10"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6802DF" w:rsidRDefault="001F3E19">
      <w:r>
        <w:rPr>
          <w:i/>
        </w:rPr>
        <w:t xml:space="preserve">(Основание: </w:t>
      </w:r>
      <w:hyperlink r:id="rId95" w:history="1">
        <w:r>
          <w:rPr>
            <w:rStyle w:val="afc"/>
            <w:i/>
          </w:rPr>
          <w:t>п. 31</w:t>
        </w:r>
      </w:hyperlink>
      <w:r>
        <w:rPr>
          <w:i/>
        </w:rPr>
        <w:t xml:space="preserve"> СГС "Концептуальные основы")</w:t>
      </w:r>
    </w:p>
    <w:p w:rsidR="006802DF" w:rsidRDefault="001F3E19">
      <w:pPr>
        <w:pStyle w:val="2"/>
      </w:pPr>
      <w:bookmarkStart w:id="11" w:name="_ref_307653"/>
      <w:r>
        <w:t xml:space="preserve">Правила и график документооборота, а также технология обработки учетной информации приведены в Приложении № </w:t>
      </w:r>
      <w:r w:rsidR="00AD5B78">
        <w:fldChar w:fldCharType="begin" w:fldLock="1"/>
      </w:r>
      <w:r>
        <w:instrText xml:space="preserve"> REF _ref_561051 \h \n \! </w:instrText>
      </w:r>
      <w:r w:rsidR="00AD5B78">
        <w:fldChar w:fldCharType="separate"/>
      </w:r>
      <w:r>
        <w:t>3</w:t>
      </w:r>
      <w:r w:rsidR="00AD5B78">
        <w:fldChar w:fldCharType="end"/>
      </w:r>
      <w:r>
        <w:t xml:space="preserve"> к Учетной политике.</w:t>
      </w:r>
      <w:bookmarkEnd w:id="11"/>
    </w:p>
    <w:p w:rsidR="006802DF" w:rsidRDefault="001F3E19">
      <w:r>
        <w:rPr>
          <w:i/>
        </w:rPr>
        <w:t xml:space="preserve">(Основание: </w:t>
      </w:r>
      <w:hyperlink r:id="rId96" w:history="1">
        <w:r>
          <w:rPr>
            <w:rStyle w:val="afc"/>
            <w:i/>
          </w:rPr>
          <w:t>п. 9</w:t>
        </w:r>
      </w:hyperlink>
      <w:r>
        <w:rPr>
          <w:i/>
        </w:rPr>
        <w:t xml:space="preserve"> СГС "Учетная политика")</w:t>
      </w:r>
    </w:p>
    <w:p w:rsidR="006802DF" w:rsidRDefault="001F3E19">
      <w:pPr>
        <w:pStyle w:val="2"/>
      </w:pPr>
      <w:bookmarkStart w:id="12"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6802DF" w:rsidRDefault="001F3E19">
      <w:r>
        <w:rPr>
          <w:i/>
        </w:rPr>
        <w:t xml:space="preserve">(Основание: п. п. </w:t>
      </w:r>
      <w:hyperlink r:id="rId97" w:history="1">
        <w:r>
          <w:rPr>
            <w:rStyle w:val="afc"/>
            <w:i/>
          </w:rPr>
          <w:t>32</w:t>
        </w:r>
      </w:hyperlink>
      <w:r>
        <w:rPr>
          <w:i/>
        </w:rPr>
        <w:t xml:space="preserve">, </w:t>
      </w:r>
      <w:hyperlink r:id="rId98" w:history="1">
        <w:r>
          <w:rPr>
            <w:rStyle w:val="afc"/>
            <w:i/>
          </w:rPr>
          <w:t>33</w:t>
        </w:r>
      </w:hyperlink>
      <w:r>
        <w:rPr>
          <w:i/>
        </w:rPr>
        <w:t xml:space="preserve"> СГС "Концептуальные основы", </w:t>
      </w:r>
      <w:hyperlink r:id="rId99" w:history="1">
        <w:r>
          <w:rPr>
            <w:rStyle w:val="afc"/>
            <w:i/>
          </w:rPr>
          <w:t>п. 14</w:t>
        </w:r>
      </w:hyperlink>
      <w:r>
        <w:rPr>
          <w:i/>
        </w:rPr>
        <w:t xml:space="preserve"> Инструкции № 157н)</w:t>
      </w:r>
    </w:p>
    <w:p w:rsidR="006802DF" w:rsidRDefault="001F3E19">
      <w:pPr>
        <w:pStyle w:val="2"/>
      </w:pPr>
      <w:bookmarkStart w:id="13"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3"/>
    </w:p>
    <w:p w:rsidR="006802DF" w:rsidRPr="00BF57D3" w:rsidRDefault="001F3E19">
      <w:r>
        <w:rPr>
          <w:i/>
        </w:rPr>
        <w:t xml:space="preserve">(Основание: </w:t>
      </w:r>
      <w:hyperlink r:id="rId100" w:history="1">
        <w:r>
          <w:rPr>
            <w:rStyle w:val="afc"/>
            <w:i/>
          </w:rPr>
          <w:t>ч. 5 ст. 10</w:t>
        </w:r>
      </w:hyperlink>
      <w:r>
        <w:rPr>
          <w:i/>
        </w:rPr>
        <w:t xml:space="preserve"> Закона № 402-ФЗ, п. п. </w:t>
      </w:r>
      <w:hyperlink r:id="rId101" w:history="1">
        <w:r>
          <w:rPr>
            <w:rStyle w:val="afc"/>
            <w:i/>
          </w:rPr>
          <w:t>23</w:t>
        </w:r>
      </w:hyperlink>
      <w:r>
        <w:rPr>
          <w:i/>
        </w:rPr>
        <w:t xml:space="preserve">, </w:t>
      </w:r>
      <w:hyperlink r:id="rId102" w:history="1">
        <w:r>
          <w:rPr>
            <w:rStyle w:val="afc"/>
            <w:i/>
          </w:rPr>
          <w:t>28</w:t>
        </w:r>
      </w:hyperlink>
      <w:r>
        <w:rPr>
          <w:i/>
        </w:rPr>
        <w:t xml:space="preserve"> СГС "Концептуальные основы", </w:t>
      </w:r>
      <w:hyperlink r:id="rId103" w:history="1">
        <w:r>
          <w:rPr>
            <w:rStyle w:val="afc"/>
            <w:i/>
          </w:rPr>
          <w:t>п. 11</w:t>
        </w:r>
      </w:hyperlink>
      <w:r w:rsidRPr="00BF57D3">
        <w:rPr>
          <w:i/>
        </w:rPr>
        <w:t>Инструкции № 157н)</w:t>
      </w:r>
    </w:p>
    <w:p w:rsidR="006802DF" w:rsidRPr="00BF57D3" w:rsidRDefault="001F3E19">
      <w:pPr>
        <w:pStyle w:val="2"/>
      </w:pPr>
      <w:bookmarkStart w:id="14" w:name="_ref_307656"/>
      <w:r w:rsidRPr="00BF57D3">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4"/>
    </w:p>
    <w:p w:rsidR="006802DF" w:rsidRDefault="001F3E19">
      <w:r>
        <w:rPr>
          <w:i/>
        </w:rPr>
        <w:t xml:space="preserve">(Основание: </w:t>
      </w:r>
      <w:hyperlink r:id="rId104" w:history="1">
        <w:r>
          <w:rPr>
            <w:rStyle w:val="afc"/>
            <w:i/>
          </w:rPr>
          <w:t>ч. 6</w:t>
        </w:r>
      </w:hyperlink>
      <w:r>
        <w:rPr>
          <w:i/>
        </w:rPr>
        <w:t xml:space="preserve">, </w:t>
      </w:r>
      <w:hyperlink r:id="rId105" w:history="1">
        <w:r>
          <w:rPr>
            <w:rStyle w:val="afc"/>
            <w:i/>
          </w:rPr>
          <w:t>7 ст. 10</w:t>
        </w:r>
      </w:hyperlink>
      <w:r>
        <w:rPr>
          <w:i/>
        </w:rPr>
        <w:t xml:space="preserve"> Закона № 402-ФЗ, </w:t>
      </w:r>
      <w:hyperlink r:id="rId106" w:history="1">
        <w:r>
          <w:rPr>
            <w:rStyle w:val="afc"/>
            <w:i/>
          </w:rPr>
          <w:t>п. 32</w:t>
        </w:r>
      </w:hyperlink>
      <w:r>
        <w:rPr>
          <w:i/>
        </w:rPr>
        <w:t xml:space="preserve"> СГС "Концептуальные основы", </w:t>
      </w:r>
      <w:hyperlink r:id="rId107" w:history="1">
        <w:r>
          <w:rPr>
            <w:rStyle w:val="afc"/>
            <w:i/>
          </w:rPr>
          <w:t>п. 11</w:t>
        </w:r>
      </w:hyperlink>
      <w:r>
        <w:rPr>
          <w:i/>
        </w:rPr>
        <w:t xml:space="preserve"> Инструкции № 157н)</w:t>
      </w:r>
    </w:p>
    <w:p w:rsidR="006802DF" w:rsidRDefault="001F3E19">
      <w:pPr>
        <w:pStyle w:val="2"/>
      </w:pPr>
      <w:bookmarkStart w:id="15" w:name="_ref_307657"/>
      <w:r>
        <w:t>Регистры бухгалтерского учета хранятся на бумажн</w:t>
      </w:r>
      <w:r w:rsidR="002D5F06">
        <w:t>ых</w:t>
      </w:r>
      <w:r>
        <w:t xml:space="preserve"> носител</w:t>
      </w:r>
      <w:r w:rsidR="002D5F06">
        <w:t>ях</w:t>
      </w:r>
      <w:r>
        <w:t xml:space="preserve">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6802DF" w:rsidRDefault="001F3E19">
      <w:r>
        <w:rPr>
          <w:i/>
        </w:rPr>
        <w:lastRenderedPageBreak/>
        <w:t xml:space="preserve">(Основание: </w:t>
      </w:r>
      <w:hyperlink r:id="rId108" w:history="1">
        <w:r>
          <w:rPr>
            <w:rStyle w:val="afc"/>
            <w:i/>
          </w:rPr>
          <w:t>п. п. 32</w:t>
        </w:r>
      </w:hyperlink>
      <w:r>
        <w:rPr>
          <w:i/>
        </w:rPr>
        <w:t xml:space="preserve">, </w:t>
      </w:r>
      <w:hyperlink r:id="rId109" w:history="1">
        <w:r>
          <w:rPr>
            <w:rStyle w:val="afc"/>
            <w:i/>
          </w:rPr>
          <w:t>33</w:t>
        </w:r>
      </w:hyperlink>
      <w:r>
        <w:rPr>
          <w:i/>
        </w:rPr>
        <w:t xml:space="preserve"> СГС "Концептуальные основы", </w:t>
      </w:r>
      <w:hyperlink r:id="rId110" w:history="1">
        <w:r>
          <w:rPr>
            <w:rStyle w:val="afc"/>
            <w:i/>
          </w:rPr>
          <w:t>п. п. 14</w:t>
        </w:r>
      </w:hyperlink>
      <w:r>
        <w:rPr>
          <w:i/>
        </w:rPr>
        <w:t xml:space="preserve">, </w:t>
      </w:r>
      <w:hyperlink r:id="rId111" w:history="1">
        <w:r>
          <w:rPr>
            <w:rStyle w:val="afc"/>
            <w:i/>
          </w:rPr>
          <w:t>19</w:t>
        </w:r>
      </w:hyperlink>
      <w:r>
        <w:rPr>
          <w:i/>
        </w:rPr>
        <w:t xml:space="preserve"> Инструкции № 157н)</w:t>
      </w:r>
    </w:p>
    <w:p w:rsidR="006802DF" w:rsidRDefault="001F3E19">
      <w:pPr>
        <w:pStyle w:val="2"/>
      </w:pPr>
      <w:bookmarkStart w:id="16" w:name="_ref_307658"/>
      <w:r>
        <w:t>Формирование регистров бухгалтерского учета на бумажн</w:t>
      </w:r>
      <w:r w:rsidR="002D5F06">
        <w:t>ых</w:t>
      </w:r>
      <w:r>
        <w:t xml:space="preserve"> носител</w:t>
      </w:r>
      <w:r w:rsidR="002D5F06">
        <w:t>ях</w:t>
      </w:r>
      <w:r>
        <w:t xml:space="preserve"> осуществляется на каждую отчетную дату.</w:t>
      </w:r>
      <w:bookmarkEnd w:id="16"/>
    </w:p>
    <w:p w:rsidR="006802DF" w:rsidRDefault="001F3E19">
      <w:r>
        <w:rPr>
          <w:i/>
        </w:rPr>
        <w:t xml:space="preserve">(Основание: </w:t>
      </w:r>
      <w:hyperlink r:id="rId112" w:history="1">
        <w:r>
          <w:rPr>
            <w:rStyle w:val="afc"/>
            <w:i/>
          </w:rPr>
          <w:t>п. 19</w:t>
        </w:r>
      </w:hyperlink>
      <w:r>
        <w:rPr>
          <w:i/>
        </w:rPr>
        <w:t xml:space="preserve"> Инструкции № 157н)</w:t>
      </w:r>
    </w:p>
    <w:p w:rsidR="006802DF" w:rsidRPr="00C42DE2" w:rsidRDefault="001F3E19">
      <w:pPr>
        <w:pStyle w:val="2"/>
      </w:pPr>
      <w:bookmarkStart w:id="17" w:name="_ref_307659"/>
      <w:r w:rsidRPr="00C42DE2">
        <w:t xml:space="preserve">Внутренний контроль совершаемых фактов хозяйственной жизни осуществляется в соответствии с порядком, приведенным в Приложении № </w:t>
      </w:r>
      <w:r w:rsidR="00007983">
        <w:t>4</w:t>
      </w:r>
      <w:r w:rsidRPr="00C42DE2">
        <w:t> к Учетной политике.</w:t>
      </w:r>
      <w:bookmarkEnd w:id="17"/>
    </w:p>
    <w:p w:rsidR="006802DF" w:rsidRDefault="001F3E19">
      <w:r>
        <w:rPr>
          <w:i/>
        </w:rPr>
        <w:t xml:space="preserve">(Основание: </w:t>
      </w:r>
      <w:hyperlink r:id="rId113" w:history="1">
        <w:r>
          <w:rPr>
            <w:rStyle w:val="afc"/>
            <w:i/>
          </w:rPr>
          <w:t>ч. 1 ст. 19</w:t>
        </w:r>
      </w:hyperlink>
      <w:r>
        <w:rPr>
          <w:i/>
        </w:rPr>
        <w:t xml:space="preserve"> Закона № 402-ФЗ, </w:t>
      </w:r>
      <w:hyperlink r:id="rId114" w:history="1">
        <w:r>
          <w:rPr>
            <w:rStyle w:val="afc"/>
            <w:i/>
          </w:rPr>
          <w:t>п. 23</w:t>
        </w:r>
      </w:hyperlink>
      <w:r>
        <w:rPr>
          <w:i/>
        </w:rPr>
        <w:t xml:space="preserve"> СГС "Концептуальные основы", </w:t>
      </w:r>
      <w:hyperlink r:id="rId115" w:history="1">
        <w:r>
          <w:rPr>
            <w:rStyle w:val="afc"/>
            <w:i/>
          </w:rPr>
          <w:t>п. 9</w:t>
        </w:r>
      </w:hyperlink>
      <w:r>
        <w:rPr>
          <w:i/>
        </w:rPr>
        <w:t xml:space="preserve"> СГС "Учетная политика")</w:t>
      </w:r>
    </w:p>
    <w:p w:rsidR="006802DF" w:rsidRDefault="001F3E19">
      <w:pPr>
        <w:pStyle w:val="2"/>
      </w:pPr>
      <w:bookmarkStart w:id="18"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ED5723">
        <w:t>5</w:t>
      </w:r>
      <w:r>
        <w:t xml:space="preserve"> к Учетной политике.</w:t>
      </w:r>
      <w:bookmarkEnd w:id="18"/>
    </w:p>
    <w:p w:rsidR="006802DF" w:rsidRDefault="001F3E19">
      <w:r>
        <w:rPr>
          <w:i/>
        </w:rPr>
        <w:t xml:space="preserve">(Основание: </w:t>
      </w:r>
      <w:hyperlink r:id="rId116" w:history="1">
        <w:r>
          <w:rPr>
            <w:rStyle w:val="afc"/>
            <w:i/>
          </w:rPr>
          <w:t>п. 9</w:t>
        </w:r>
      </w:hyperlink>
      <w:r>
        <w:rPr>
          <w:i/>
        </w:rPr>
        <w:t xml:space="preserve"> СГС "Учетная политика")</w:t>
      </w:r>
    </w:p>
    <w:p w:rsidR="006802DF" w:rsidRDefault="001F3E19">
      <w:pPr>
        <w:pStyle w:val="2"/>
      </w:pPr>
      <w:bookmarkStart w:id="19"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ED5723">
        <w:t>6</w:t>
      </w:r>
      <w:r>
        <w:t xml:space="preserve"> к Учетной политике.</w:t>
      </w:r>
      <w:bookmarkEnd w:id="19"/>
    </w:p>
    <w:p w:rsidR="006802DF" w:rsidRDefault="001F3E19">
      <w:r>
        <w:rPr>
          <w:i/>
        </w:rPr>
        <w:t xml:space="preserve">(Основание: </w:t>
      </w:r>
      <w:hyperlink r:id="rId117" w:history="1">
        <w:r>
          <w:rPr>
            <w:rStyle w:val="afc"/>
            <w:i/>
          </w:rPr>
          <w:t>ч. 3 ст. 11</w:t>
        </w:r>
      </w:hyperlink>
      <w:r>
        <w:rPr>
          <w:i/>
        </w:rPr>
        <w:t xml:space="preserve"> Закона № 402-ФЗ, </w:t>
      </w:r>
      <w:hyperlink r:id="rId118" w:history="1">
        <w:r>
          <w:rPr>
            <w:rStyle w:val="afc"/>
            <w:i/>
          </w:rPr>
          <w:t>п. 80</w:t>
        </w:r>
      </w:hyperlink>
      <w:r>
        <w:rPr>
          <w:i/>
        </w:rPr>
        <w:t xml:space="preserve"> СГС "Концептуальные основы", </w:t>
      </w:r>
      <w:hyperlink r:id="rId119" w:history="1">
        <w:r>
          <w:rPr>
            <w:rStyle w:val="afc"/>
            <w:i/>
          </w:rPr>
          <w:t>п. 9</w:t>
        </w:r>
      </w:hyperlink>
      <w:r>
        <w:rPr>
          <w:i/>
        </w:rPr>
        <w:t xml:space="preserve"> СГС "Учетная политика")</w:t>
      </w:r>
    </w:p>
    <w:p w:rsidR="006802DF" w:rsidRDefault="001F3E19">
      <w:pPr>
        <w:pStyle w:val="2"/>
      </w:pPr>
      <w:bookmarkStart w:id="20" w:name="_ref_307662"/>
      <w:r>
        <w:t>Выдача денежных средств под отчет производится в соответствии с порядком, приведенным в Приложении № </w:t>
      </w:r>
      <w:r w:rsidR="00ED5723">
        <w:t>7</w:t>
      </w:r>
      <w:r>
        <w:t xml:space="preserve"> к Учетной политике.</w:t>
      </w:r>
      <w:bookmarkEnd w:id="20"/>
    </w:p>
    <w:p w:rsidR="006802DF" w:rsidRDefault="001F3E19">
      <w:r>
        <w:rPr>
          <w:i/>
        </w:rPr>
        <w:t xml:space="preserve">(Основание: </w:t>
      </w:r>
      <w:hyperlink r:id="rId120" w:history="1">
        <w:r>
          <w:rPr>
            <w:rStyle w:val="afc"/>
            <w:i/>
          </w:rPr>
          <w:t>п. 9</w:t>
        </w:r>
      </w:hyperlink>
      <w:r>
        <w:rPr>
          <w:i/>
        </w:rPr>
        <w:t xml:space="preserve"> СГС "Учетная политика")</w:t>
      </w:r>
    </w:p>
    <w:p w:rsidR="006802DF" w:rsidRDefault="001F3E19">
      <w:pPr>
        <w:pStyle w:val="2"/>
      </w:pPr>
      <w:bookmarkStart w:id="21" w:name="_ref_307663"/>
      <w:r>
        <w:t>Выдача под отчет денежных документов производится в соответствии с порядком, приведенным в Приложении № </w:t>
      </w:r>
      <w:r w:rsidR="00ED5723">
        <w:t>8</w:t>
      </w:r>
      <w:r>
        <w:t xml:space="preserve"> к Учетной политике.</w:t>
      </w:r>
      <w:bookmarkEnd w:id="21"/>
    </w:p>
    <w:p w:rsidR="006802DF" w:rsidRDefault="001F3E19">
      <w:r>
        <w:rPr>
          <w:i/>
        </w:rPr>
        <w:t xml:space="preserve">(Основание: </w:t>
      </w:r>
      <w:hyperlink r:id="rId121" w:history="1">
        <w:r>
          <w:rPr>
            <w:rStyle w:val="afc"/>
            <w:i/>
          </w:rPr>
          <w:t>п. 9</w:t>
        </w:r>
      </w:hyperlink>
      <w:r>
        <w:rPr>
          <w:i/>
        </w:rPr>
        <w:t xml:space="preserve"> СГС "Учетная политика")</w:t>
      </w:r>
    </w:p>
    <w:p w:rsidR="006802DF" w:rsidRDefault="001F3E19">
      <w:pPr>
        <w:pStyle w:val="2"/>
      </w:pPr>
      <w:bookmarkStart w:id="22" w:name="_ref_307664"/>
      <w:r>
        <w:t xml:space="preserve">Бланки строгой отчетности принимаются, хранятся и выдаются в соответствии с порядком, приведенным в Приложении № </w:t>
      </w:r>
      <w:r w:rsidR="00ED5723">
        <w:t>9</w:t>
      </w:r>
      <w:r>
        <w:t xml:space="preserve"> к Учетной политике.</w:t>
      </w:r>
      <w:bookmarkEnd w:id="22"/>
    </w:p>
    <w:p w:rsidR="006802DF" w:rsidRDefault="001F3E19">
      <w:r>
        <w:rPr>
          <w:i/>
        </w:rPr>
        <w:t xml:space="preserve">(Основание: </w:t>
      </w:r>
      <w:hyperlink r:id="rId122" w:history="1">
        <w:r>
          <w:rPr>
            <w:rStyle w:val="afc"/>
            <w:i/>
          </w:rPr>
          <w:t>п. 9</w:t>
        </w:r>
      </w:hyperlink>
      <w:r>
        <w:rPr>
          <w:i/>
        </w:rPr>
        <w:t xml:space="preserve"> СГС "Учетная политика")</w:t>
      </w:r>
    </w:p>
    <w:p w:rsidR="006802DF" w:rsidRDefault="001F3E19">
      <w:pPr>
        <w:pStyle w:val="2"/>
      </w:pPr>
      <w:bookmarkStart w:id="23"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23" w:history="1">
        <w:r>
          <w:rPr>
            <w:rStyle w:val="afc"/>
          </w:rPr>
          <w:t>СГС</w:t>
        </w:r>
      </w:hyperlink>
      <w:r>
        <w:t xml:space="preserve"> "События после отчетной даты".</w:t>
      </w:r>
      <w:bookmarkEnd w:id="23"/>
    </w:p>
    <w:p w:rsidR="006802DF" w:rsidRDefault="00BC1724">
      <w:pPr>
        <w:rPr>
          <w:i/>
        </w:rPr>
      </w:pPr>
      <w:r>
        <w:rPr>
          <w:i/>
        </w:rPr>
        <w:t xml:space="preserve"> </w:t>
      </w:r>
      <w:r w:rsidR="001F3E19">
        <w:rPr>
          <w:i/>
        </w:rPr>
        <w:t xml:space="preserve">(Основание: </w:t>
      </w:r>
      <w:hyperlink r:id="rId124" w:history="1">
        <w:r w:rsidR="001F3E19">
          <w:rPr>
            <w:rStyle w:val="afc"/>
            <w:i/>
          </w:rPr>
          <w:t>п. 9</w:t>
        </w:r>
      </w:hyperlink>
      <w:r w:rsidR="001F3E19">
        <w:rPr>
          <w:i/>
        </w:rPr>
        <w:t xml:space="preserve"> СГС "Учетная политика")</w:t>
      </w:r>
    </w:p>
    <w:p w:rsidR="0074653A" w:rsidRPr="008B7CBB" w:rsidRDefault="0074653A" w:rsidP="0074653A">
      <w:pPr>
        <w:pStyle w:val="2"/>
        <w:rPr>
          <w:color w:val="000000" w:themeColor="text1"/>
        </w:rPr>
      </w:pPr>
      <w:bookmarkStart w:id="24" w:name="_ref_307666"/>
      <w:r w:rsidRPr="008B7CBB">
        <w:rPr>
          <w:color w:val="000000" w:themeColor="text1"/>
        </w:rPr>
        <w:t xml:space="preserve">Формирование и использование резервов предстоящих расходов осуществляется в соответствии с порядком, приведенным в Приложении № </w:t>
      </w:r>
      <w:r w:rsidR="00AD5B78" w:rsidRPr="008B7CBB">
        <w:rPr>
          <w:color w:val="000000" w:themeColor="text1"/>
        </w:rPr>
        <w:fldChar w:fldCharType="begin" w:fldLock="1"/>
      </w:r>
      <w:r w:rsidRPr="008B7CBB">
        <w:rPr>
          <w:color w:val="000000" w:themeColor="text1"/>
        </w:rPr>
        <w:instrText xml:space="preserve"> REF _ref_628573 \h \n \! </w:instrText>
      </w:r>
      <w:r w:rsidR="00AD5B78" w:rsidRPr="008B7CBB">
        <w:rPr>
          <w:color w:val="000000" w:themeColor="text1"/>
        </w:rPr>
      </w:r>
      <w:r w:rsidR="00AD5B78" w:rsidRPr="008B7CBB">
        <w:rPr>
          <w:color w:val="000000" w:themeColor="text1"/>
        </w:rPr>
        <w:fldChar w:fldCharType="separate"/>
      </w:r>
      <w:r w:rsidRPr="008B7CBB">
        <w:rPr>
          <w:color w:val="000000" w:themeColor="text1"/>
        </w:rPr>
        <w:t>1</w:t>
      </w:r>
      <w:r w:rsidR="00AD5B78" w:rsidRPr="008B7CBB">
        <w:rPr>
          <w:color w:val="000000" w:themeColor="text1"/>
        </w:rPr>
        <w:fldChar w:fldCharType="end"/>
      </w:r>
      <w:r>
        <w:rPr>
          <w:color w:val="000000" w:themeColor="text1"/>
        </w:rPr>
        <w:t>0</w:t>
      </w:r>
      <w:r w:rsidRPr="008B7CBB">
        <w:rPr>
          <w:color w:val="000000" w:themeColor="text1"/>
        </w:rPr>
        <w:t xml:space="preserve"> к Учетной политике.</w:t>
      </w:r>
      <w:bookmarkEnd w:id="24"/>
    </w:p>
    <w:p w:rsidR="0074653A" w:rsidRPr="008B7CBB" w:rsidRDefault="0074653A" w:rsidP="0074653A">
      <w:pPr>
        <w:rPr>
          <w:i/>
          <w:color w:val="000000" w:themeColor="text1"/>
        </w:rPr>
      </w:pPr>
      <w:r w:rsidRPr="008B7CBB">
        <w:rPr>
          <w:i/>
          <w:color w:val="000000" w:themeColor="text1"/>
        </w:rPr>
        <w:t xml:space="preserve">(Основание: </w:t>
      </w:r>
      <w:hyperlink r:id="rId125" w:history="1">
        <w:r w:rsidRPr="008B7CBB">
          <w:rPr>
            <w:rStyle w:val="afc"/>
            <w:i/>
            <w:color w:val="000000" w:themeColor="text1"/>
          </w:rPr>
          <w:t>п. 9</w:t>
        </w:r>
      </w:hyperlink>
      <w:r w:rsidRPr="008B7CBB">
        <w:rPr>
          <w:i/>
          <w:color w:val="000000" w:themeColor="text1"/>
        </w:rPr>
        <w:t xml:space="preserve"> СГС "Учетная политика")</w:t>
      </w:r>
    </w:p>
    <w:p w:rsidR="005E2113" w:rsidRDefault="005E2113" w:rsidP="005E2113">
      <w:pPr>
        <w:pStyle w:val="2"/>
      </w:pPr>
      <w:r>
        <w:t>Порядок передачи документов и дел при смене руководителя, главного бухгалтера приведен в Приложении № </w:t>
      </w:r>
      <w:r w:rsidR="00ED5723">
        <w:t>1</w:t>
      </w:r>
      <w:r w:rsidR="0074653A">
        <w:t>1</w:t>
      </w:r>
      <w:r>
        <w:t xml:space="preserve"> к Учетной политике.</w:t>
      </w:r>
    </w:p>
    <w:p w:rsidR="005E2113" w:rsidRDefault="005E2113" w:rsidP="005E2113">
      <w:pPr>
        <w:rPr>
          <w:i/>
        </w:rPr>
      </w:pPr>
      <w:r>
        <w:rPr>
          <w:i/>
        </w:rPr>
        <w:t xml:space="preserve">(Основание: </w:t>
      </w:r>
      <w:hyperlink r:id="rId126" w:history="1">
        <w:r>
          <w:rPr>
            <w:rStyle w:val="afc"/>
            <w:i/>
          </w:rPr>
          <w:t>п. 14</w:t>
        </w:r>
      </w:hyperlink>
      <w:r>
        <w:rPr>
          <w:i/>
        </w:rPr>
        <w:t xml:space="preserve"> Инструкции № 157н)</w:t>
      </w:r>
    </w:p>
    <w:p w:rsidR="00BC1724" w:rsidRDefault="00BC1724" w:rsidP="00BC1724">
      <w:pPr>
        <w:pStyle w:val="2"/>
      </w:pPr>
      <w:r>
        <w:t>Порядок оформления документов о вручении ценных подарков (сувенирной продукции) и их учета, приведен в Приложении № 1</w:t>
      </w:r>
      <w:r w:rsidR="0074653A">
        <w:t>2</w:t>
      </w:r>
      <w:r>
        <w:t xml:space="preserve"> к Учетной политике.</w:t>
      </w:r>
    </w:p>
    <w:p w:rsidR="006802DF" w:rsidRDefault="001F3E19">
      <w:pPr>
        <w:pStyle w:val="2"/>
      </w:pPr>
      <w:bookmarkStart w:id="25" w:name="_ref_307668"/>
      <w:r>
        <w:t>Рабочий план счетов формируется в составе номеров счетов учета для ведения синтетического и аналитического учета.</w:t>
      </w:r>
      <w:bookmarkEnd w:id="25"/>
    </w:p>
    <w:p w:rsidR="006802DF" w:rsidRDefault="001F3E19">
      <w:r>
        <w:rPr>
          <w:i/>
        </w:rPr>
        <w:t xml:space="preserve">(Основание: </w:t>
      </w:r>
      <w:hyperlink r:id="rId127" w:history="1">
        <w:r>
          <w:rPr>
            <w:rStyle w:val="afc"/>
            <w:i/>
          </w:rPr>
          <w:t>п. 9</w:t>
        </w:r>
      </w:hyperlink>
      <w:r>
        <w:rPr>
          <w:i/>
        </w:rPr>
        <w:t xml:space="preserve"> СГС "Учетная политика")</w:t>
      </w:r>
    </w:p>
    <w:p w:rsidR="006802DF" w:rsidRDefault="001F3E19">
      <w:pPr>
        <w:pStyle w:val="2"/>
      </w:pPr>
      <w:bookmarkStart w:id="26" w:name="_ref_307678"/>
      <w:r>
        <w:t xml:space="preserve">В 24 - 26 разрядах номеров счетов отражается коды </w:t>
      </w:r>
      <w:hyperlink r:id="rId128" w:history="1">
        <w:r>
          <w:rPr>
            <w:rStyle w:val="afc"/>
          </w:rPr>
          <w:t>классификации операций сектора государственного управления</w:t>
        </w:r>
      </w:hyperlink>
      <w:r>
        <w:t xml:space="preserve"> (КОСГУ).</w:t>
      </w:r>
      <w:bookmarkEnd w:id="26"/>
    </w:p>
    <w:p w:rsidR="006802DF" w:rsidRDefault="001F3E19">
      <w:pPr>
        <w:rPr>
          <w:i/>
        </w:rPr>
      </w:pPr>
      <w:r>
        <w:rPr>
          <w:i/>
        </w:rPr>
        <w:lastRenderedPageBreak/>
        <w:t xml:space="preserve">(Основание: </w:t>
      </w:r>
      <w:hyperlink r:id="rId129" w:history="1">
        <w:r>
          <w:rPr>
            <w:rStyle w:val="afc"/>
            <w:i/>
          </w:rPr>
          <w:t>п. 3</w:t>
        </w:r>
      </w:hyperlink>
      <w:r>
        <w:rPr>
          <w:i/>
        </w:rPr>
        <w:t xml:space="preserve"> Инструкции № 183н)</w:t>
      </w:r>
    </w:p>
    <w:p w:rsidR="000C430B" w:rsidRPr="00A42030" w:rsidRDefault="000C430B" w:rsidP="000C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b/>
          <w:bCs/>
          <w:szCs w:val="20"/>
        </w:rPr>
        <w:t>План счетов</w:t>
      </w:r>
    </w:p>
    <w:p w:rsidR="004576EC" w:rsidRDefault="000C430B" w:rsidP="000C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 1. Бухгалтерский учет ведется с исполь</w:t>
      </w:r>
      <w:r w:rsidR="00C42DE2">
        <w:rPr>
          <w:szCs w:val="20"/>
        </w:rPr>
        <w:t xml:space="preserve">зованием Рабочего плана счетов, </w:t>
      </w:r>
      <w:r w:rsidRPr="00A42030">
        <w:rPr>
          <w:szCs w:val="20"/>
        </w:rPr>
        <w:t>разработанного в соответствии с Инструкцией к Единому плану счетов № 157н,</w:t>
      </w:r>
      <w:r w:rsidR="00D03E06">
        <w:rPr>
          <w:szCs w:val="20"/>
        </w:rPr>
        <w:t xml:space="preserve"> приведенным в Приложении № 1 к Учетной политике.</w:t>
      </w:r>
    </w:p>
    <w:p w:rsidR="000C430B" w:rsidRPr="004576EC" w:rsidRDefault="000C430B" w:rsidP="000C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4576EC">
        <w:rPr>
          <w:i/>
          <w:szCs w:val="20"/>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0C430B" w:rsidRPr="00A42030" w:rsidRDefault="000C430B" w:rsidP="000C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 При отражении в бухучете хозяйственных операций 1–18 и 24–26 разряды номера счета Рабочего плана счетов формируются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0C430B" w:rsidRPr="00A42030" w:rsidTr="00312FD1">
        <w:tc>
          <w:tcPr>
            <w:tcW w:w="1668" w:type="dxa"/>
            <w:vAlign w:val="center"/>
          </w:tcPr>
          <w:p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A42030">
              <w:rPr>
                <w:b/>
                <w:szCs w:val="20"/>
              </w:rPr>
              <w:t>Разряд номера счета</w:t>
            </w:r>
          </w:p>
        </w:tc>
        <w:tc>
          <w:tcPr>
            <w:tcW w:w="6984" w:type="dxa"/>
            <w:vAlign w:val="center"/>
          </w:tcPr>
          <w:p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sidRPr="00A42030">
              <w:rPr>
                <w:b/>
                <w:szCs w:val="20"/>
              </w:rPr>
              <w:t>Код</w:t>
            </w:r>
          </w:p>
        </w:tc>
      </w:tr>
      <w:tr w:rsidR="000C430B" w:rsidRPr="00A42030" w:rsidTr="00312FD1">
        <w:tc>
          <w:tcPr>
            <w:tcW w:w="1668" w:type="dxa"/>
            <w:vAlign w:val="center"/>
          </w:tcPr>
          <w:p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Cs w:val="20"/>
              </w:rPr>
              <w:t>1–4</w:t>
            </w:r>
          </w:p>
        </w:tc>
        <w:tc>
          <w:tcPr>
            <w:tcW w:w="6984" w:type="dxa"/>
          </w:tcPr>
          <w:p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0"/>
              </w:rPr>
            </w:pPr>
            <w:r w:rsidRPr="00A42030">
              <w:rPr>
                <w:i/>
                <w:szCs w:val="20"/>
              </w:rPr>
              <w:t>Аналитический код вида услуги:</w:t>
            </w:r>
          </w:p>
          <w:p w:rsidR="000C430B" w:rsidRPr="00A42030" w:rsidRDefault="000C430B" w:rsidP="00AA4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0702 «Общее образование»…</w:t>
            </w:r>
          </w:p>
        </w:tc>
      </w:tr>
      <w:tr w:rsidR="000C430B" w:rsidRPr="00A42030" w:rsidTr="00312FD1">
        <w:tc>
          <w:tcPr>
            <w:tcW w:w="1668" w:type="dxa"/>
          </w:tcPr>
          <w:p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Cs w:val="20"/>
              </w:rPr>
              <w:t>5–14</w:t>
            </w:r>
          </w:p>
        </w:tc>
        <w:tc>
          <w:tcPr>
            <w:tcW w:w="6984" w:type="dxa"/>
          </w:tcPr>
          <w:p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0000000000</w:t>
            </w:r>
          </w:p>
        </w:tc>
      </w:tr>
      <w:tr w:rsidR="000C430B" w:rsidRPr="00A42030" w:rsidTr="00312FD1">
        <w:tc>
          <w:tcPr>
            <w:tcW w:w="1668" w:type="dxa"/>
          </w:tcPr>
          <w:p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Cs w:val="20"/>
              </w:rPr>
              <w:t>15–17</w:t>
            </w:r>
          </w:p>
        </w:tc>
        <w:tc>
          <w:tcPr>
            <w:tcW w:w="6984" w:type="dxa"/>
          </w:tcPr>
          <w:p w:rsidR="000C430B" w:rsidRPr="00A42030" w:rsidRDefault="000C430B" w:rsidP="00312FD1">
            <w:pPr>
              <w:rPr>
                <w:szCs w:val="20"/>
              </w:rPr>
            </w:pPr>
            <w:r w:rsidRPr="00A42030">
              <w:rPr>
                <w:i/>
                <w:szCs w:val="20"/>
              </w:rPr>
              <w:t>Код вида поступлений или выбытий, соответствующий</w:t>
            </w:r>
            <w:r w:rsidRPr="00A42030">
              <w:rPr>
                <w:szCs w:val="20"/>
              </w:rPr>
              <w:t>:</w:t>
            </w:r>
          </w:p>
          <w:p w:rsidR="000C430B" w:rsidRPr="00A42030" w:rsidRDefault="000C430B" w:rsidP="000C43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rPr>
                <w:szCs w:val="20"/>
              </w:rPr>
            </w:pPr>
            <w:r w:rsidRPr="00A42030">
              <w:rPr>
                <w:szCs w:val="20"/>
              </w:rPr>
              <w:t>аналитической группе подвида доходов бюджетов;</w:t>
            </w:r>
          </w:p>
          <w:p w:rsidR="000C430B" w:rsidRPr="00A42030" w:rsidRDefault="000C430B" w:rsidP="000C43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rPr>
                <w:szCs w:val="20"/>
              </w:rPr>
            </w:pPr>
            <w:r w:rsidRPr="00A42030">
              <w:rPr>
                <w:szCs w:val="20"/>
              </w:rPr>
              <w:t>коду вида расходов;</w:t>
            </w:r>
          </w:p>
          <w:p w:rsidR="000C430B" w:rsidRPr="00A42030" w:rsidRDefault="000C430B" w:rsidP="000C430B">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rPr>
                <w:szCs w:val="20"/>
              </w:rPr>
            </w:pPr>
            <w:r w:rsidRPr="00A42030">
              <w:rPr>
                <w:szCs w:val="20"/>
              </w:rPr>
              <w:t>аналитической группе вида источников финансирования дефицитов бюджетов</w:t>
            </w:r>
          </w:p>
        </w:tc>
      </w:tr>
      <w:tr w:rsidR="000C430B" w:rsidRPr="00A42030" w:rsidTr="00312FD1">
        <w:tc>
          <w:tcPr>
            <w:tcW w:w="1668" w:type="dxa"/>
          </w:tcPr>
          <w:p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Cs w:val="20"/>
              </w:rPr>
              <w:t>18</w:t>
            </w:r>
          </w:p>
        </w:tc>
        <w:tc>
          <w:tcPr>
            <w:tcW w:w="6984" w:type="dxa"/>
          </w:tcPr>
          <w:p w:rsidR="000C430B" w:rsidRPr="00A42030" w:rsidRDefault="000C430B" w:rsidP="00312FD1">
            <w:pPr>
              <w:rPr>
                <w:i/>
                <w:szCs w:val="20"/>
              </w:rPr>
            </w:pPr>
            <w:r w:rsidRPr="00A42030">
              <w:rPr>
                <w:i/>
                <w:szCs w:val="20"/>
              </w:rPr>
              <w:t>Код вида финансового обеспечения (деятельности)</w:t>
            </w:r>
            <w:r w:rsidRPr="00A42030">
              <w:rPr>
                <w:szCs w:val="20"/>
              </w:rPr>
              <w:t>:</w:t>
            </w:r>
          </w:p>
          <w:p w:rsidR="000C430B" w:rsidRPr="00A42030" w:rsidRDefault="000C430B" w:rsidP="000C430B">
            <w:pPr>
              <w:numPr>
                <w:ilvl w:val="0"/>
                <w:numId w:val="34"/>
              </w:numPr>
              <w:spacing w:before="0" w:after="0" w:line="240" w:lineRule="auto"/>
              <w:ind w:left="0" w:firstLine="0"/>
              <w:jc w:val="left"/>
              <w:rPr>
                <w:szCs w:val="20"/>
              </w:rPr>
            </w:pPr>
            <w:r w:rsidRPr="00A42030">
              <w:rPr>
                <w:szCs w:val="20"/>
              </w:rPr>
              <w:t>2 – приносящая доход деятельность (собственные доходы учреждения);</w:t>
            </w:r>
          </w:p>
          <w:p w:rsidR="000C430B" w:rsidRPr="00A42030" w:rsidRDefault="000C430B" w:rsidP="000C430B">
            <w:pPr>
              <w:numPr>
                <w:ilvl w:val="0"/>
                <w:numId w:val="34"/>
              </w:numPr>
              <w:spacing w:before="0" w:after="0" w:line="240" w:lineRule="auto"/>
              <w:ind w:left="0" w:firstLine="0"/>
              <w:jc w:val="left"/>
              <w:rPr>
                <w:szCs w:val="20"/>
              </w:rPr>
            </w:pPr>
            <w:r w:rsidRPr="00A42030">
              <w:rPr>
                <w:szCs w:val="20"/>
              </w:rPr>
              <w:t>3 – средства во временном распоряжении;</w:t>
            </w:r>
          </w:p>
          <w:p w:rsidR="000C430B" w:rsidRPr="00A42030" w:rsidRDefault="000C430B" w:rsidP="000C430B">
            <w:pPr>
              <w:numPr>
                <w:ilvl w:val="0"/>
                <w:numId w:val="34"/>
              </w:numPr>
              <w:spacing w:before="0" w:after="0" w:line="240" w:lineRule="auto"/>
              <w:ind w:left="0" w:firstLine="0"/>
              <w:jc w:val="left"/>
              <w:rPr>
                <w:szCs w:val="20"/>
              </w:rPr>
            </w:pPr>
            <w:r w:rsidRPr="00A42030">
              <w:rPr>
                <w:szCs w:val="20"/>
              </w:rPr>
              <w:t>4 – субсидия на выполнение государственного задания;</w:t>
            </w:r>
          </w:p>
          <w:p w:rsidR="000C430B" w:rsidRPr="00A42030" w:rsidRDefault="000C430B" w:rsidP="000C430B">
            <w:pPr>
              <w:numPr>
                <w:ilvl w:val="0"/>
                <w:numId w:val="34"/>
              </w:numPr>
              <w:spacing w:before="0" w:after="0" w:line="240" w:lineRule="auto"/>
              <w:ind w:left="0" w:firstLine="0"/>
              <w:jc w:val="left"/>
              <w:rPr>
                <w:szCs w:val="20"/>
              </w:rPr>
            </w:pPr>
            <w:r w:rsidRPr="00A42030">
              <w:rPr>
                <w:szCs w:val="20"/>
              </w:rPr>
              <w:t>5 – субсидии на иные цели;</w:t>
            </w:r>
          </w:p>
          <w:p w:rsidR="000C430B" w:rsidRPr="00A42030" w:rsidRDefault="000C430B" w:rsidP="000C430B">
            <w:pPr>
              <w:numPr>
                <w:ilvl w:val="0"/>
                <w:numId w:val="34"/>
              </w:numPr>
              <w:spacing w:before="0" w:after="0" w:line="240" w:lineRule="auto"/>
              <w:ind w:left="0" w:firstLine="0"/>
              <w:jc w:val="left"/>
              <w:rPr>
                <w:szCs w:val="20"/>
              </w:rPr>
            </w:pPr>
            <w:r w:rsidRPr="00A42030">
              <w:rPr>
                <w:szCs w:val="20"/>
              </w:rPr>
              <w:t>6 – субсидии на цели осуществления капитальных вложений</w:t>
            </w:r>
          </w:p>
        </w:tc>
      </w:tr>
      <w:tr w:rsidR="000C430B" w:rsidRPr="00A42030" w:rsidTr="00312FD1">
        <w:tc>
          <w:tcPr>
            <w:tcW w:w="1668" w:type="dxa"/>
          </w:tcPr>
          <w:p w:rsidR="000C430B" w:rsidRPr="00A42030" w:rsidRDefault="000C430B" w:rsidP="00312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A42030">
              <w:rPr>
                <w:sz w:val="21"/>
                <w:szCs w:val="21"/>
              </w:rPr>
              <w:t>2</w:t>
            </w:r>
            <w:r w:rsidRPr="00A42030">
              <w:rPr>
                <w:sz w:val="21"/>
                <w:szCs w:val="21"/>
                <w:shd w:val="clear" w:color="auto" w:fill="FFFFFF"/>
              </w:rPr>
              <w:t>4–26</w:t>
            </w:r>
          </w:p>
        </w:tc>
        <w:tc>
          <w:tcPr>
            <w:tcW w:w="6984" w:type="dxa"/>
          </w:tcPr>
          <w:p w:rsidR="000C430B" w:rsidRPr="00A42030" w:rsidRDefault="000C430B" w:rsidP="00312FD1">
            <w:pPr>
              <w:rPr>
                <w:szCs w:val="20"/>
              </w:rPr>
            </w:pPr>
            <w:r w:rsidRPr="00A42030">
              <w:rPr>
                <w:szCs w:val="20"/>
                <w:shd w:val="clear" w:color="auto" w:fill="FFFFFF"/>
              </w:rPr>
              <w:t xml:space="preserve">коды КОСГУ в соответствии с </w:t>
            </w:r>
            <w:r w:rsidRPr="00A42030">
              <w:rPr>
                <w:szCs w:val="20"/>
              </w:rPr>
              <w:t>Порядком применения КОСГУ, утвержденным приказом Минфина от 29.11.2017 № 209н</w:t>
            </w:r>
          </w:p>
        </w:tc>
      </w:tr>
    </w:tbl>
    <w:p w:rsidR="005E2113" w:rsidRDefault="000C430B" w:rsidP="005E2113">
      <w:pPr>
        <w:pStyle w:val="ab"/>
        <w:spacing w:after="0"/>
        <w:ind w:left="482" w:firstLine="0"/>
        <w:jc w:val="both"/>
      </w:pPr>
      <w:r w:rsidRPr="00A42030">
        <w:rPr>
          <w:szCs w:val="20"/>
        </w:rPr>
        <w:br/>
        <w:t>Основание: пункты 21–21.2 Инструкции к Единому плану счетов № 157н, пункт 3 Инструкции № 183н.</w:t>
      </w:r>
    </w:p>
    <w:p w:rsidR="00A61770" w:rsidRDefault="000C430B" w:rsidP="00A6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w:t>
      </w:r>
      <w:r w:rsidR="00312FD1">
        <w:rPr>
          <w:szCs w:val="20"/>
        </w:rPr>
        <w:t>№</w:t>
      </w:r>
      <w:r w:rsidR="00A61770">
        <w:rPr>
          <w:szCs w:val="20"/>
        </w:rPr>
        <w:t xml:space="preserve"> 1</w:t>
      </w:r>
      <w:r w:rsidRPr="00A42030">
        <w:rPr>
          <w:szCs w:val="20"/>
        </w:rPr>
        <w:t xml:space="preserve">). </w:t>
      </w:r>
    </w:p>
    <w:p w:rsidR="000C430B" w:rsidRPr="00A42030" w:rsidRDefault="000C430B" w:rsidP="00A61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A42030">
        <w:rPr>
          <w:szCs w:val="20"/>
        </w:rPr>
        <w:t>Основание: пункт 332 Инструкции к Единому плану счетов № 157н, пункт 19 СГС «Концептуальные основы бухучета и отчетности».</w:t>
      </w:r>
    </w:p>
    <w:p w:rsidR="006802DF" w:rsidRDefault="001F3E19">
      <w:pPr>
        <w:pStyle w:val="1"/>
      </w:pPr>
      <w:bookmarkStart w:id="27" w:name="_ref_15958"/>
      <w:r>
        <w:t>Основные средства</w:t>
      </w:r>
      <w:bookmarkEnd w:id="27"/>
    </w:p>
    <w:p w:rsidR="006802DF" w:rsidRDefault="001F3E19">
      <w:pPr>
        <w:pStyle w:val="2"/>
      </w:pPr>
      <w:bookmarkStart w:id="28"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0" w:history="1">
        <w:r>
          <w:rPr>
            <w:rStyle w:val="afc"/>
          </w:rPr>
          <w:t>п. 35</w:t>
        </w:r>
      </w:hyperlink>
      <w:r>
        <w:t xml:space="preserve"> СГС "Основные средства", </w:t>
      </w:r>
      <w:hyperlink r:id="rId131" w:history="1">
        <w:r>
          <w:rPr>
            <w:rStyle w:val="afc"/>
          </w:rPr>
          <w:t>п. 44</w:t>
        </w:r>
      </w:hyperlink>
      <w:r>
        <w:t xml:space="preserve"> Инструкции № 157н.</w:t>
      </w:r>
      <w:bookmarkEnd w:id="28"/>
    </w:p>
    <w:p w:rsidR="006802DF" w:rsidRDefault="001F3E19">
      <w:pPr>
        <w:pStyle w:val="2"/>
      </w:pPr>
      <w:bookmarkStart w:id="29" w:name="_ref_321664"/>
      <w:r>
        <w:t>Амортизация по всем основным средствам начисляется линейным методом.</w:t>
      </w:r>
      <w:bookmarkEnd w:id="29"/>
    </w:p>
    <w:p w:rsidR="006802DF" w:rsidRDefault="001F3E19">
      <w:pPr>
        <w:rPr>
          <w:i/>
        </w:rPr>
      </w:pPr>
      <w:r>
        <w:rPr>
          <w:i/>
        </w:rPr>
        <w:lastRenderedPageBreak/>
        <w:t xml:space="preserve">(Основание: </w:t>
      </w:r>
      <w:hyperlink r:id="rId132" w:history="1">
        <w:r>
          <w:rPr>
            <w:rStyle w:val="afc"/>
            <w:i/>
          </w:rPr>
          <w:t>п. п. 36</w:t>
        </w:r>
      </w:hyperlink>
      <w:r>
        <w:rPr>
          <w:i/>
        </w:rPr>
        <w:t>,</w:t>
      </w:r>
      <w:hyperlink r:id="rId133" w:history="1">
        <w:r>
          <w:rPr>
            <w:rStyle w:val="afc"/>
            <w:i/>
          </w:rPr>
          <w:t>37</w:t>
        </w:r>
      </w:hyperlink>
      <w:r>
        <w:rPr>
          <w:i/>
        </w:rPr>
        <w:t xml:space="preserve"> СГС "Основные средства")</w:t>
      </w:r>
    </w:p>
    <w:p w:rsidR="009068F3" w:rsidRDefault="009068F3" w:rsidP="009068F3">
      <w:pPr>
        <w:pStyle w:val="2"/>
      </w:pPr>
      <w:r>
        <w:t>При единовременном списании по Ведомости выдачи материальных ценностей (ф. 0504210) основных средств до 10 000 руб. включительно (за исключением объектов недвижимости) на расходы в целях обеспечения сохранности этих объектов их аналитический учет ведется на отдельном забалансовом счете 21 «Основные средства стоимостью до 10 000 руб. включительно в эксплуатации» в карточках количественно-суммового учета материальных ценностей и оборотной ведомости.</w:t>
      </w:r>
    </w:p>
    <w:p w:rsidR="00C73932" w:rsidRDefault="00C73932" w:rsidP="00C73932">
      <w:r>
        <w:t>Инвентаризация данного имущества осуществляется в порядке и сроки, установленные для ценностей, учитываемых на балансе.</w:t>
      </w:r>
    </w:p>
    <w:p w:rsidR="0066618B" w:rsidRPr="00C73932" w:rsidRDefault="0066618B" w:rsidP="00C73932">
      <w:r>
        <w:t>Списание активов с забалансового учета производится по мере их непригодности к  использованию, невозможности восстановления, по мере необходимости или иное.</w:t>
      </w:r>
    </w:p>
    <w:p w:rsidR="006802DF" w:rsidRDefault="001F3E19">
      <w:pPr>
        <w:pStyle w:val="2"/>
      </w:pPr>
      <w:bookmarkStart w:id="30"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6802DF" w:rsidRDefault="001F3E19">
      <w:r>
        <w:rPr>
          <w:i/>
        </w:rPr>
        <w:t xml:space="preserve">(Основание: </w:t>
      </w:r>
      <w:hyperlink r:id="rId134" w:history="1">
        <w:r>
          <w:rPr>
            <w:rStyle w:val="afc"/>
            <w:i/>
          </w:rPr>
          <w:t>п. 10</w:t>
        </w:r>
      </w:hyperlink>
      <w:r>
        <w:rPr>
          <w:i/>
        </w:rPr>
        <w:t xml:space="preserve"> СГС "Основные средства")</w:t>
      </w:r>
    </w:p>
    <w:p w:rsidR="006802DF" w:rsidRDefault="001F3E19">
      <w:pPr>
        <w:pStyle w:val="2"/>
      </w:pPr>
      <w:bookmarkStart w:id="31"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6802DF" w:rsidRDefault="001F3E19">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5" w:history="1">
        <w:r>
          <w:rPr>
            <w:rStyle w:val="afc"/>
          </w:rPr>
          <w:t>Постановлении</w:t>
        </w:r>
      </w:hyperlink>
      <w:r>
        <w:t xml:space="preserve"> Правительства РФ от 01.01.2002 № 1.</w:t>
      </w:r>
    </w:p>
    <w:p w:rsidR="006802DF" w:rsidRDefault="001F3E19">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6802DF" w:rsidRDefault="001F3E19">
      <w:r>
        <w:rPr>
          <w:i/>
        </w:rPr>
        <w:t xml:space="preserve">(Основание: </w:t>
      </w:r>
      <w:hyperlink r:id="rId136" w:history="1">
        <w:r>
          <w:rPr>
            <w:rStyle w:val="afc"/>
            <w:i/>
          </w:rPr>
          <w:t>п. 10</w:t>
        </w:r>
      </w:hyperlink>
      <w:r>
        <w:rPr>
          <w:i/>
        </w:rPr>
        <w:t xml:space="preserve"> СГС "Основные средства")</w:t>
      </w:r>
    </w:p>
    <w:p w:rsidR="006802DF" w:rsidRDefault="001F3E19">
      <w:pPr>
        <w:pStyle w:val="2"/>
      </w:pPr>
      <w:bookmarkStart w:id="32"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2"/>
    </w:p>
    <w:p w:rsidR="006802DF" w:rsidRDefault="001F3E19">
      <w:pPr>
        <w:pStyle w:val="ab"/>
        <w:numPr>
          <w:ilvl w:val="0"/>
          <w:numId w:val="4"/>
        </w:numPr>
        <w:spacing w:after="0"/>
        <w:ind w:left="482"/>
        <w:jc w:val="both"/>
      </w:pPr>
      <w:r>
        <w:t>в эксплуатации;</w:t>
      </w:r>
    </w:p>
    <w:p w:rsidR="006802DF" w:rsidRDefault="001F3E19">
      <w:pPr>
        <w:pStyle w:val="ab"/>
        <w:numPr>
          <w:ilvl w:val="0"/>
          <w:numId w:val="4"/>
        </w:numPr>
        <w:spacing w:after="0"/>
        <w:ind w:left="482"/>
        <w:jc w:val="both"/>
      </w:pPr>
      <w:r>
        <w:t>в запасе;</w:t>
      </w:r>
    </w:p>
    <w:p w:rsidR="006802DF" w:rsidRDefault="001F3E19">
      <w:pPr>
        <w:pStyle w:val="ab"/>
        <w:numPr>
          <w:ilvl w:val="0"/>
          <w:numId w:val="4"/>
        </w:numPr>
        <w:spacing w:after="0"/>
        <w:ind w:left="482"/>
        <w:jc w:val="both"/>
      </w:pPr>
      <w:r>
        <w:t>на консервации;</w:t>
      </w:r>
    </w:p>
    <w:p w:rsidR="006802DF" w:rsidRDefault="001F3E19">
      <w:pPr>
        <w:pStyle w:val="ab"/>
        <w:numPr>
          <w:ilvl w:val="0"/>
          <w:numId w:val="4"/>
        </w:numPr>
        <w:spacing w:after="0"/>
        <w:ind w:left="482"/>
        <w:jc w:val="both"/>
      </w:pPr>
      <w:r>
        <w:t>получено в безвозмездное пользование (объекты учета финансовой (неоперационной) аренды).</w:t>
      </w:r>
    </w:p>
    <w:p w:rsidR="006802DF" w:rsidRDefault="001F3E19">
      <w:r>
        <w:rPr>
          <w:i/>
        </w:rPr>
        <w:t xml:space="preserve">(Основание: </w:t>
      </w:r>
      <w:hyperlink r:id="rId137" w:history="1">
        <w:r>
          <w:rPr>
            <w:rStyle w:val="afc"/>
            <w:i/>
          </w:rPr>
          <w:t>п. 7</w:t>
        </w:r>
      </w:hyperlink>
      <w:r>
        <w:rPr>
          <w:i/>
        </w:rPr>
        <w:t xml:space="preserve"> СГС "Основные средства")</w:t>
      </w:r>
    </w:p>
    <w:p w:rsidR="006802DF" w:rsidRDefault="001F3E19">
      <w:pPr>
        <w:pStyle w:val="2"/>
      </w:pPr>
      <w:bookmarkStart w:id="33" w:name="_ref_321670"/>
      <w:r>
        <w:t xml:space="preserve">Каждому инвентарному объекту основных средств присваивается инвентарный номер, состоящий из </w:t>
      </w:r>
      <w:r w:rsidR="008E7ADB">
        <w:t>9</w:t>
      </w:r>
      <w:r>
        <w:t xml:space="preserve"> знаков:</w:t>
      </w:r>
      <w:bookmarkEnd w:id="33"/>
    </w:p>
    <w:p w:rsidR="006802DF" w:rsidRDefault="001F3E19">
      <w:r>
        <w:t>1-й знак - код вида финансового обеспечения (деятельности);</w:t>
      </w:r>
    </w:p>
    <w:p w:rsidR="006802DF" w:rsidRDefault="001F3E19">
      <w:r>
        <w:t>2 - 4-й знаки - код синтетического счета;</w:t>
      </w:r>
    </w:p>
    <w:p w:rsidR="006802DF" w:rsidRDefault="001F3E19">
      <w:r>
        <w:t>5 - 6-й знаки - код аналитического счета;</w:t>
      </w:r>
    </w:p>
    <w:p w:rsidR="006802DF" w:rsidRDefault="001F3E19">
      <w:r>
        <w:t xml:space="preserve">7 - </w:t>
      </w:r>
      <w:r w:rsidR="008E7ADB">
        <w:t>9</w:t>
      </w:r>
      <w:r>
        <w:t xml:space="preserve"> знаки - порядковый номер объекта в группе (</w:t>
      </w:r>
      <w:r w:rsidR="008E7ADB">
        <w:t>0</w:t>
      </w:r>
      <w:r>
        <w:t xml:space="preserve">01 - </w:t>
      </w:r>
      <w:r w:rsidR="008E7ADB">
        <w:t>9</w:t>
      </w:r>
      <w:r>
        <w:t>99).</w:t>
      </w:r>
    </w:p>
    <w:p w:rsidR="006802DF" w:rsidRDefault="001F3E19">
      <w:r>
        <w:rPr>
          <w:i/>
        </w:rPr>
        <w:t xml:space="preserve">(Основание: </w:t>
      </w:r>
      <w:hyperlink r:id="rId138" w:history="1">
        <w:r>
          <w:rPr>
            <w:rStyle w:val="afc"/>
            <w:i/>
          </w:rPr>
          <w:t>п. 9</w:t>
        </w:r>
      </w:hyperlink>
      <w:r>
        <w:rPr>
          <w:i/>
        </w:rPr>
        <w:t xml:space="preserve"> СГС "Основные средства", </w:t>
      </w:r>
      <w:hyperlink r:id="rId139" w:history="1">
        <w:r>
          <w:rPr>
            <w:rStyle w:val="afc"/>
            <w:i/>
          </w:rPr>
          <w:t>п. 46</w:t>
        </w:r>
      </w:hyperlink>
      <w:r>
        <w:rPr>
          <w:i/>
        </w:rPr>
        <w:t xml:space="preserve"> Инструкции № 157н)</w:t>
      </w:r>
    </w:p>
    <w:p w:rsidR="006802DF" w:rsidRDefault="001F3E19">
      <w:pPr>
        <w:pStyle w:val="2"/>
      </w:pPr>
      <w:bookmarkStart w:id="34" w:name="_ref_321671"/>
      <w:r>
        <w:t>Инвентарный номер наносится:</w:t>
      </w:r>
      <w:bookmarkEnd w:id="34"/>
    </w:p>
    <w:p w:rsidR="006802DF" w:rsidRDefault="001F3E19">
      <w:r>
        <w:t>- на объекты недвижимого имущества - несмываемой краской;</w:t>
      </w:r>
    </w:p>
    <w:p w:rsidR="006802DF" w:rsidRDefault="001F3E19">
      <w:r>
        <w:t>- на объекты движимого имущества - на бумажной наклейке.</w:t>
      </w:r>
    </w:p>
    <w:p w:rsidR="006802DF" w:rsidRDefault="001F3E19">
      <w:r>
        <w:rPr>
          <w:i/>
        </w:rPr>
        <w:t xml:space="preserve">(Основание: </w:t>
      </w:r>
      <w:hyperlink r:id="rId140" w:history="1">
        <w:r>
          <w:rPr>
            <w:rStyle w:val="afc"/>
            <w:i/>
          </w:rPr>
          <w:t>п. 46</w:t>
        </w:r>
      </w:hyperlink>
      <w:r>
        <w:rPr>
          <w:i/>
        </w:rPr>
        <w:t xml:space="preserve"> Инструкции № 157н)</w:t>
      </w:r>
    </w:p>
    <w:p w:rsidR="006802DF" w:rsidRDefault="001F3E19">
      <w:pPr>
        <w:pStyle w:val="2"/>
      </w:pPr>
      <w:bookmarkStart w:id="35" w:name="_ref_321672"/>
      <w:r>
        <w:lastRenderedPageBreak/>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6802DF" w:rsidRDefault="001F3E19">
      <w:r>
        <w:rPr>
          <w:i/>
        </w:rPr>
        <w:t xml:space="preserve">(Основание: </w:t>
      </w:r>
      <w:hyperlink r:id="rId141" w:history="1">
        <w:r>
          <w:rPr>
            <w:rStyle w:val="afc"/>
            <w:i/>
          </w:rPr>
          <w:t>п. 46</w:t>
        </w:r>
      </w:hyperlink>
      <w:r>
        <w:rPr>
          <w:i/>
        </w:rPr>
        <w:t xml:space="preserve"> Инструкции № 157н)</w:t>
      </w:r>
    </w:p>
    <w:p w:rsidR="006802DF" w:rsidRDefault="001F3E19">
      <w:pPr>
        <w:pStyle w:val="2"/>
      </w:pPr>
      <w:bookmarkStart w:id="36"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36"/>
    </w:p>
    <w:p w:rsidR="006802DF" w:rsidRDefault="001F3E19">
      <w:r>
        <w:rPr>
          <w:i/>
        </w:rPr>
        <w:t xml:space="preserve">(Основание: </w:t>
      </w:r>
      <w:hyperlink r:id="rId142" w:history="1">
        <w:r>
          <w:rPr>
            <w:rStyle w:val="afc"/>
            <w:i/>
          </w:rPr>
          <w:t>п. п. 52</w:t>
        </w:r>
      </w:hyperlink>
      <w:r>
        <w:rPr>
          <w:i/>
        </w:rPr>
        <w:t xml:space="preserve">, </w:t>
      </w:r>
      <w:hyperlink r:id="rId143" w:history="1">
        <w:r>
          <w:rPr>
            <w:rStyle w:val="afc"/>
            <w:i/>
          </w:rPr>
          <w:t>54</w:t>
        </w:r>
      </w:hyperlink>
      <w:r>
        <w:rPr>
          <w:i/>
        </w:rPr>
        <w:t xml:space="preserve"> СГС "Концептуальные основы", </w:t>
      </w:r>
      <w:hyperlink r:id="rId144" w:history="1">
        <w:r>
          <w:rPr>
            <w:rStyle w:val="afc"/>
            <w:i/>
          </w:rPr>
          <w:t>п. 31</w:t>
        </w:r>
      </w:hyperlink>
      <w:r>
        <w:rPr>
          <w:i/>
        </w:rPr>
        <w:t xml:space="preserve"> Инструкции № 157н)</w:t>
      </w:r>
    </w:p>
    <w:p w:rsidR="006802DF" w:rsidRDefault="001F3E19">
      <w:pPr>
        <w:pStyle w:val="2"/>
      </w:pPr>
      <w:bookmarkStart w:id="37" w:name="_ref_321675"/>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7"/>
    </w:p>
    <w:p w:rsidR="006802DF" w:rsidRDefault="001F3E19">
      <w:r>
        <w:t>Одновременно балансовая стоимость этого объекта уменьшается на стоимость выбывающих (заменяемых) частей.</w:t>
      </w:r>
    </w:p>
    <w:p w:rsidR="006802DF" w:rsidRDefault="001F3E19">
      <w:r>
        <w:rPr>
          <w:i/>
        </w:rPr>
        <w:t xml:space="preserve">(Основание: </w:t>
      </w:r>
      <w:hyperlink r:id="rId145" w:history="1">
        <w:r>
          <w:rPr>
            <w:rStyle w:val="afc"/>
            <w:i/>
          </w:rPr>
          <w:t>п. п. 19</w:t>
        </w:r>
      </w:hyperlink>
      <w:r>
        <w:rPr>
          <w:i/>
        </w:rPr>
        <w:t xml:space="preserve">, </w:t>
      </w:r>
      <w:hyperlink r:id="rId146" w:history="1">
        <w:r>
          <w:rPr>
            <w:rStyle w:val="afc"/>
            <w:i/>
          </w:rPr>
          <w:t>27</w:t>
        </w:r>
      </w:hyperlink>
      <w:r>
        <w:rPr>
          <w:i/>
        </w:rPr>
        <w:t xml:space="preserve"> СГС "Основные средства")</w:t>
      </w:r>
    </w:p>
    <w:p w:rsidR="006802DF" w:rsidRDefault="001F3E19">
      <w:pPr>
        <w:pStyle w:val="2"/>
      </w:pPr>
      <w:bookmarkStart w:id="38"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8"/>
    </w:p>
    <w:p w:rsidR="006802DF" w:rsidRDefault="001F3E19">
      <w:r>
        <w:rPr>
          <w:i/>
        </w:rPr>
        <w:t xml:space="preserve">(Основание: </w:t>
      </w:r>
      <w:hyperlink r:id="rId147" w:history="1">
        <w:r>
          <w:rPr>
            <w:rStyle w:val="afc"/>
            <w:i/>
          </w:rPr>
          <w:t>п. 19</w:t>
        </w:r>
      </w:hyperlink>
      <w:r>
        <w:rPr>
          <w:i/>
        </w:rPr>
        <w:t xml:space="preserve"> СГС "Основные средства")</w:t>
      </w:r>
    </w:p>
    <w:p w:rsidR="006802DF" w:rsidRDefault="001F3E19">
      <w:pPr>
        <w:pStyle w:val="2"/>
      </w:pPr>
      <w:bookmarkStart w:id="39"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39"/>
    </w:p>
    <w:p w:rsidR="006802DF" w:rsidRDefault="001F3E19">
      <w:r>
        <w:rPr>
          <w:i/>
        </w:rPr>
        <w:t xml:space="preserve">(Основание: </w:t>
      </w:r>
      <w:hyperlink r:id="rId148" w:history="1">
        <w:r>
          <w:rPr>
            <w:rStyle w:val="afc"/>
            <w:i/>
          </w:rPr>
          <w:t>п. 19</w:t>
        </w:r>
      </w:hyperlink>
      <w:r>
        <w:rPr>
          <w:i/>
        </w:rPr>
        <w:t xml:space="preserve"> СГС "Основные средства")</w:t>
      </w:r>
    </w:p>
    <w:p w:rsidR="006802DF" w:rsidRDefault="001F3E19">
      <w:pPr>
        <w:pStyle w:val="2"/>
      </w:pPr>
      <w:bookmarkStart w:id="40"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0"/>
    </w:p>
    <w:p w:rsidR="006802DF" w:rsidRDefault="001F3E19">
      <w:r>
        <w:rPr>
          <w:i/>
        </w:rPr>
        <w:t xml:space="preserve">(Основание: </w:t>
      </w:r>
      <w:hyperlink r:id="rId149" w:history="1">
        <w:r>
          <w:rPr>
            <w:rStyle w:val="afc"/>
            <w:i/>
          </w:rPr>
          <w:t>п. 41</w:t>
        </w:r>
      </w:hyperlink>
      <w:r>
        <w:rPr>
          <w:i/>
        </w:rPr>
        <w:t xml:space="preserve"> СГС "Основные средства")</w:t>
      </w:r>
    </w:p>
    <w:p w:rsidR="006802DF" w:rsidRDefault="001F3E19">
      <w:pPr>
        <w:pStyle w:val="2"/>
      </w:pPr>
      <w:bookmarkStart w:id="41" w:name="_ref_321680"/>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1"/>
    </w:p>
    <w:p w:rsidR="006802DF" w:rsidRDefault="001F3E19">
      <w:r>
        <w:rPr>
          <w:i/>
        </w:rPr>
        <w:t xml:space="preserve">(Основание: </w:t>
      </w:r>
      <w:hyperlink r:id="rId150" w:history="1">
        <w:r>
          <w:rPr>
            <w:rStyle w:val="afc"/>
            <w:i/>
          </w:rPr>
          <w:t>п. 9</w:t>
        </w:r>
      </w:hyperlink>
      <w:r>
        <w:rPr>
          <w:i/>
        </w:rPr>
        <w:t xml:space="preserve"> СГС "Учетная политика")</w:t>
      </w:r>
    </w:p>
    <w:p w:rsidR="006802DF" w:rsidRDefault="001F3E19">
      <w:pPr>
        <w:pStyle w:val="2"/>
      </w:pPr>
      <w:bookmarkStart w:id="42"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2"/>
    </w:p>
    <w:p w:rsidR="006802DF" w:rsidRDefault="001F3E19">
      <w:r>
        <w:rPr>
          <w:i/>
        </w:rPr>
        <w:t xml:space="preserve">(Основание: </w:t>
      </w:r>
      <w:hyperlink r:id="rId151" w:history="1">
        <w:r>
          <w:rPr>
            <w:rStyle w:val="afc"/>
            <w:i/>
          </w:rPr>
          <w:t>п. 9</w:t>
        </w:r>
      </w:hyperlink>
      <w:r>
        <w:rPr>
          <w:i/>
        </w:rPr>
        <w:t xml:space="preserve"> СГС "Учетная политика")</w:t>
      </w:r>
    </w:p>
    <w:p w:rsidR="006802DF" w:rsidRDefault="001F3E19">
      <w:pPr>
        <w:pStyle w:val="2"/>
      </w:pPr>
      <w:bookmarkStart w:id="43" w:name="_ref_321682"/>
      <w:r>
        <w:t>Продажа объектов основных средств оформляется Актом о приеме-передаче объектов нефинансовых активов (</w:t>
      </w:r>
      <w:hyperlink r:id="rId152" w:history="1">
        <w:r>
          <w:rPr>
            <w:rStyle w:val="afc"/>
          </w:rPr>
          <w:t>ф. 0504101</w:t>
        </w:r>
      </w:hyperlink>
      <w:r>
        <w:t>).</w:t>
      </w:r>
      <w:bookmarkEnd w:id="43"/>
    </w:p>
    <w:p w:rsidR="006802DF" w:rsidRDefault="001F3E19">
      <w:r>
        <w:rPr>
          <w:i/>
        </w:rPr>
        <w:t xml:space="preserve">(Основание: Методические </w:t>
      </w:r>
      <w:hyperlink r:id="rId153" w:history="1">
        <w:r>
          <w:rPr>
            <w:rStyle w:val="afc"/>
            <w:i/>
          </w:rPr>
          <w:t>указания</w:t>
        </w:r>
      </w:hyperlink>
      <w:r>
        <w:rPr>
          <w:i/>
        </w:rPr>
        <w:t xml:space="preserve"> № 52н)</w:t>
      </w:r>
    </w:p>
    <w:p w:rsidR="006802DF" w:rsidRDefault="001F3E19">
      <w:pPr>
        <w:pStyle w:val="2"/>
      </w:pPr>
      <w:bookmarkStart w:id="44" w:name="_ref_321683"/>
      <w:r>
        <w:t>Безвозмездная передача объектов основных средств оформляется Актом о приеме-передаче объектов нефинансовых активов (</w:t>
      </w:r>
      <w:hyperlink r:id="rId154" w:history="1">
        <w:r>
          <w:rPr>
            <w:rStyle w:val="afc"/>
          </w:rPr>
          <w:t>ф. 0504101</w:t>
        </w:r>
      </w:hyperlink>
      <w:r>
        <w:t>).</w:t>
      </w:r>
      <w:bookmarkEnd w:id="44"/>
    </w:p>
    <w:p w:rsidR="006802DF" w:rsidRDefault="001F3E19">
      <w:r>
        <w:rPr>
          <w:i/>
        </w:rPr>
        <w:t xml:space="preserve">(Основание: Методические </w:t>
      </w:r>
      <w:hyperlink r:id="rId155" w:history="1">
        <w:r>
          <w:rPr>
            <w:rStyle w:val="afc"/>
            <w:i/>
          </w:rPr>
          <w:t>указания</w:t>
        </w:r>
      </w:hyperlink>
      <w:r>
        <w:rPr>
          <w:i/>
        </w:rPr>
        <w:t xml:space="preserve"> № 52н)</w:t>
      </w:r>
    </w:p>
    <w:p w:rsidR="006802DF" w:rsidRDefault="001F3E19">
      <w:pPr>
        <w:pStyle w:val="2"/>
      </w:pPr>
      <w:bookmarkStart w:id="45" w:name="_ref_321685"/>
      <w:r>
        <w:lastRenderedPageBreak/>
        <w:t>При приобретении основных средств оформляется Акт о приеме-передаче объектов нефинансовых активов (</w:t>
      </w:r>
      <w:hyperlink r:id="rId156" w:history="1">
        <w:r>
          <w:rPr>
            <w:rStyle w:val="afc"/>
          </w:rPr>
          <w:t>ф. 0504101</w:t>
        </w:r>
      </w:hyperlink>
      <w:r>
        <w:t>).</w:t>
      </w:r>
      <w:bookmarkEnd w:id="45"/>
    </w:p>
    <w:p w:rsidR="006802DF" w:rsidRDefault="001F3E19">
      <w:r>
        <w:rPr>
          <w:i/>
        </w:rPr>
        <w:t xml:space="preserve">(Основание: Методические </w:t>
      </w:r>
      <w:hyperlink r:id="rId157" w:history="1">
        <w:r>
          <w:rPr>
            <w:rStyle w:val="afc"/>
            <w:i/>
          </w:rPr>
          <w:t>указания</w:t>
        </w:r>
      </w:hyperlink>
      <w:r>
        <w:rPr>
          <w:i/>
        </w:rPr>
        <w:t xml:space="preserve"> № 52н)</w:t>
      </w:r>
    </w:p>
    <w:p w:rsidR="006802DF" w:rsidRDefault="001F3E19">
      <w:pPr>
        <w:pStyle w:val="2"/>
      </w:pPr>
      <w:bookmarkStart w:id="46"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8"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rsidR="00AD5B78">
        <w:fldChar w:fldCharType="begin" w:fldLock="1"/>
      </w:r>
      <w:r>
        <w:instrText xml:space="preserve"> REF _ref_555211 \h \n \! </w:instrText>
      </w:r>
      <w:r w:rsidR="00AD5B78">
        <w:fldChar w:fldCharType="separate"/>
      </w:r>
      <w:r>
        <w:t>2</w:t>
      </w:r>
      <w:r w:rsidR="00AD5B78">
        <w:fldChar w:fldCharType="end"/>
      </w:r>
      <w:r>
        <w:t xml:space="preserve"> к настоящей Учетной политике.</w:t>
      </w:r>
      <w:bookmarkEnd w:id="46"/>
    </w:p>
    <w:p w:rsidR="006802DF" w:rsidRDefault="001F3E19">
      <w:r>
        <w:rPr>
          <w:i/>
        </w:rPr>
        <w:t xml:space="preserve">(Основание: Методические </w:t>
      </w:r>
      <w:hyperlink r:id="rId159" w:history="1">
        <w:r>
          <w:rPr>
            <w:rStyle w:val="afc"/>
            <w:i/>
          </w:rPr>
          <w:t>указания</w:t>
        </w:r>
      </w:hyperlink>
      <w:r>
        <w:rPr>
          <w:i/>
        </w:rPr>
        <w:t xml:space="preserve"> № 52н, </w:t>
      </w:r>
      <w:hyperlink r:id="rId160" w:history="1">
        <w:r>
          <w:rPr>
            <w:rStyle w:val="afc"/>
            <w:i/>
          </w:rPr>
          <w:t>п. 9</w:t>
        </w:r>
      </w:hyperlink>
      <w:r>
        <w:rPr>
          <w:i/>
        </w:rPr>
        <w:t xml:space="preserve"> СГС "Учетная политика")</w:t>
      </w:r>
    </w:p>
    <w:p w:rsidR="006802DF" w:rsidRDefault="001F3E19">
      <w:pPr>
        <w:pStyle w:val="1"/>
      </w:pPr>
      <w:bookmarkStart w:id="47" w:name="_ref_775263"/>
      <w:r>
        <w:t>Нематериальные активы</w:t>
      </w:r>
      <w:bookmarkEnd w:id="47"/>
    </w:p>
    <w:p w:rsidR="006802DF" w:rsidRDefault="001F3E19">
      <w:pPr>
        <w:pStyle w:val="2"/>
      </w:pPr>
      <w:bookmarkStart w:id="48"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8"/>
    </w:p>
    <w:p w:rsidR="006802DF" w:rsidRDefault="001F3E19">
      <w:r>
        <w:rPr>
          <w:i/>
        </w:rPr>
        <w:t xml:space="preserve">(Основание: </w:t>
      </w:r>
      <w:hyperlink r:id="rId161" w:history="1">
        <w:r>
          <w:rPr>
            <w:rStyle w:val="afc"/>
            <w:i/>
          </w:rPr>
          <w:t>п. 56</w:t>
        </w:r>
      </w:hyperlink>
      <w:r>
        <w:rPr>
          <w:i/>
        </w:rPr>
        <w:t xml:space="preserve"> Инструкции № 157н)</w:t>
      </w:r>
    </w:p>
    <w:p w:rsidR="006802DF" w:rsidRDefault="001F3E19">
      <w:pPr>
        <w:pStyle w:val="2"/>
      </w:pPr>
      <w:bookmarkStart w:id="49" w:name="_ref_789755"/>
      <w:r>
        <w:t>Объект нефинансовых активов признается нематериальным активом при одновременном выполнении следующих условий:</w:t>
      </w:r>
      <w:bookmarkEnd w:id="49"/>
    </w:p>
    <w:p w:rsidR="006802DF" w:rsidRDefault="001F3E19">
      <w:r>
        <w:t>- объект способен приносить экономические выгоды в будущем;</w:t>
      </w:r>
    </w:p>
    <w:p w:rsidR="006802DF" w:rsidRDefault="001F3E19">
      <w:r>
        <w:t>- у объекта отсутствует материально-вещественная форма;</w:t>
      </w:r>
    </w:p>
    <w:p w:rsidR="006802DF" w:rsidRDefault="001F3E19">
      <w:r>
        <w:t>- объект можно (выделить, отделить) от другого имущества;</w:t>
      </w:r>
    </w:p>
    <w:p w:rsidR="006802DF" w:rsidRDefault="001F3E19">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802DF" w:rsidRDefault="001F3E19">
      <w:r>
        <w:t>- не предполагается последующая перепродажа данного актива;</w:t>
      </w:r>
    </w:p>
    <w:p w:rsidR="006802DF" w:rsidRDefault="001F3E19">
      <w:r>
        <w:t>- имеются надлежаще оформленные документы, подтверждающие существование актива;</w:t>
      </w:r>
    </w:p>
    <w:p w:rsidR="006802DF" w:rsidRDefault="001F3E19">
      <w:r>
        <w:t>- имеются надлежаще оформленные документы, устанавливающие исключительное право на актив;</w:t>
      </w:r>
    </w:p>
    <w:p w:rsidR="006802DF" w:rsidRDefault="001F3E19">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802DF" w:rsidRDefault="001F3E19">
      <w:r>
        <w:rPr>
          <w:i/>
        </w:rPr>
        <w:t xml:space="preserve">(Основание: </w:t>
      </w:r>
      <w:hyperlink r:id="rId162" w:history="1">
        <w:r>
          <w:rPr>
            <w:rStyle w:val="afc"/>
            <w:i/>
          </w:rPr>
          <w:t>п. 56</w:t>
        </w:r>
      </w:hyperlink>
      <w:r>
        <w:rPr>
          <w:i/>
        </w:rPr>
        <w:t xml:space="preserve"> Инструкции № 157н)</w:t>
      </w:r>
    </w:p>
    <w:p w:rsidR="006802DF" w:rsidRDefault="001F3E19">
      <w:pPr>
        <w:pStyle w:val="2"/>
      </w:pPr>
      <w:bookmarkStart w:id="50"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0"/>
    </w:p>
    <w:p w:rsidR="006802DF" w:rsidRDefault="001F3E19">
      <w:r>
        <w:rPr>
          <w:i/>
        </w:rPr>
        <w:t xml:space="preserve">(Основание: </w:t>
      </w:r>
      <w:hyperlink r:id="rId163" w:history="1">
        <w:r>
          <w:rPr>
            <w:rStyle w:val="afc"/>
            <w:i/>
          </w:rPr>
          <w:t>п. 60</w:t>
        </w:r>
      </w:hyperlink>
      <w:r>
        <w:rPr>
          <w:i/>
        </w:rPr>
        <w:t xml:space="preserve"> Инструкции № 157н)</w:t>
      </w:r>
    </w:p>
    <w:p w:rsidR="006802DF" w:rsidRDefault="001F3E19">
      <w:pPr>
        <w:pStyle w:val="2"/>
      </w:pPr>
      <w:bookmarkStart w:id="51"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1"/>
    </w:p>
    <w:p w:rsidR="006802DF" w:rsidRDefault="001F3E19">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w:t>
      </w:r>
      <w:r>
        <w:t>% или более от продолжительности текущего периода.</w:t>
      </w:r>
    </w:p>
    <w:p w:rsidR="006802DF" w:rsidRDefault="001F3E19">
      <w:r>
        <w:t>Срок полезного использования таких объектов НМА подлежит уточнению.</w:t>
      </w:r>
    </w:p>
    <w:p w:rsidR="006802DF" w:rsidRDefault="001F3E19">
      <w:r>
        <w:rPr>
          <w:i/>
        </w:rPr>
        <w:lastRenderedPageBreak/>
        <w:t xml:space="preserve">(Основание: </w:t>
      </w:r>
      <w:hyperlink r:id="rId164" w:history="1">
        <w:r>
          <w:rPr>
            <w:rStyle w:val="afc"/>
            <w:i/>
          </w:rPr>
          <w:t>п. 61</w:t>
        </w:r>
      </w:hyperlink>
      <w:r>
        <w:rPr>
          <w:i/>
        </w:rPr>
        <w:t xml:space="preserve"> Инструкции № 157н)</w:t>
      </w:r>
    </w:p>
    <w:p w:rsidR="006802DF" w:rsidRDefault="001F3E19">
      <w:pPr>
        <w:pStyle w:val="1"/>
      </w:pPr>
      <w:bookmarkStart w:id="52" w:name="_ref_1827774"/>
      <w:r>
        <w:t>Непроизведенные активы</w:t>
      </w:r>
      <w:bookmarkEnd w:id="52"/>
    </w:p>
    <w:p w:rsidR="006802DF" w:rsidRDefault="001F3E19">
      <w:pPr>
        <w:pStyle w:val="2"/>
      </w:pPr>
      <w:bookmarkStart w:id="53"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3"/>
    </w:p>
    <w:p w:rsidR="006802DF" w:rsidRDefault="001F3E19">
      <w:r>
        <w:rPr>
          <w:i/>
        </w:rPr>
        <w:t xml:space="preserve">(Основание: </w:t>
      </w:r>
      <w:hyperlink r:id="rId165" w:history="1">
        <w:r>
          <w:rPr>
            <w:rStyle w:val="afc"/>
            <w:i/>
          </w:rPr>
          <w:t>п. 70</w:t>
        </w:r>
      </w:hyperlink>
      <w:r>
        <w:rPr>
          <w:i/>
        </w:rPr>
        <w:t xml:space="preserve"> Инструкции № 157н)</w:t>
      </w:r>
    </w:p>
    <w:p w:rsidR="006802DF" w:rsidRDefault="001F3E19">
      <w:pPr>
        <w:pStyle w:val="2"/>
      </w:pPr>
      <w:bookmarkStart w:id="54"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4"/>
    </w:p>
    <w:p w:rsidR="006802DF" w:rsidRDefault="001F3E19">
      <w:r>
        <w:rPr>
          <w:i/>
        </w:rPr>
        <w:t xml:space="preserve">(Основание: </w:t>
      </w:r>
      <w:hyperlink r:id="rId166" w:history="1">
        <w:r>
          <w:rPr>
            <w:rStyle w:val="afc"/>
            <w:i/>
          </w:rPr>
          <w:t>п. 36</w:t>
        </w:r>
      </w:hyperlink>
      <w:r>
        <w:rPr>
          <w:i/>
        </w:rPr>
        <w:t xml:space="preserve"> СГС "Концептуальные основы", </w:t>
      </w:r>
      <w:hyperlink r:id="rId167" w:history="1">
        <w:r>
          <w:rPr>
            <w:rStyle w:val="afc"/>
            <w:i/>
          </w:rPr>
          <w:t>Письмо</w:t>
        </w:r>
      </w:hyperlink>
      <w:r>
        <w:rPr>
          <w:i/>
        </w:rPr>
        <w:t xml:space="preserve"> Минфина России от 27.10.2015 № 02-05-10/61628)</w:t>
      </w:r>
    </w:p>
    <w:p w:rsidR="006802DF" w:rsidRDefault="001F3E19">
      <w:pPr>
        <w:pStyle w:val="1"/>
      </w:pPr>
      <w:bookmarkStart w:id="55" w:name="_ref_15995"/>
      <w:r>
        <w:t>Материальные запасы</w:t>
      </w:r>
      <w:bookmarkEnd w:id="55"/>
    </w:p>
    <w:p w:rsidR="006802DF" w:rsidRDefault="001F3E19">
      <w:pPr>
        <w:pStyle w:val="2"/>
      </w:pPr>
      <w:bookmarkStart w:id="56" w:name="_ref_328591"/>
      <w:r>
        <w:t>Единицей бухгалтерского учета материальных запасов является номенклатурный номер.</w:t>
      </w:r>
      <w:bookmarkEnd w:id="56"/>
    </w:p>
    <w:p w:rsidR="006802DF" w:rsidRDefault="001F3E19">
      <w:r>
        <w:rPr>
          <w:i/>
        </w:rPr>
        <w:t xml:space="preserve">(Основание: </w:t>
      </w:r>
      <w:hyperlink r:id="rId168" w:history="1">
        <w:r>
          <w:rPr>
            <w:rStyle w:val="afc"/>
            <w:i/>
          </w:rPr>
          <w:t>п. 101</w:t>
        </w:r>
      </w:hyperlink>
      <w:r>
        <w:rPr>
          <w:i/>
        </w:rPr>
        <w:t xml:space="preserve"> Инструкции № 157н)</w:t>
      </w:r>
    </w:p>
    <w:p w:rsidR="006802DF" w:rsidRDefault="001F3E19">
      <w:pPr>
        <w:pStyle w:val="2"/>
      </w:pPr>
      <w:bookmarkStart w:id="57"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7"/>
    </w:p>
    <w:p w:rsidR="006802DF" w:rsidRDefault="001F3E19">
      <w:r>
        <w:rPr>
          <w:i/>
        </w:rPr>
        <w:t xml:space="preserve">(Основание: </w:t>
      </w:r>
      <w:hyperlink r:id="rId169" w:history="1">
        <w:r>
          <w:rPr>
            <w:rStyle w:val="afc"/>
            <w:i/>
          </w:rPr>
          <w:t>п. п. 6</w:t>
        </w:r>
      </w:hyperlink>
      <w:r>
        <w:rPr>
          <w:i/>
        </w:rPr>
        <w:t xml:space="preserve">, </w:t>
      </w:r>
      <w:hyperlink r:id="rId170" w:history="1">
        <w:r>
          <w:rPr>
            <w:rStyle w:val="afc"/>
            <w:i/>
          </w:rPr>
          <w:t>100</w:t>
        </w:r>
      </w:hyperlink>
      <w:r>
        <w:rPr>
          <w:i/>
        </w:rPr>
        <w:t xml:space="preserve">, </w:t>
      </w:r>
      <w:hyperlink r:id="rId171" w:history="1">
        <w:r>
          <w:rPr>
            <w:rStyle w:val="afc"/>
            <w:i/>
          </w:rPr>
          <w:t>102</w:t>
        </w:r>
      </w:hyperlink>
      <w:r>
        <w:rPr>
          <w:i/>
        </w:rPr>
        <w:t xml:space="preserve"> Инструкции № 157н, </w:t>
      </w:r>
      <w:hyperlink r:id="rId172" w:history="1">
        <w:r>
          <w:rPr>
            <w:rStyle w:val="afc"/>
            <w:i/>
          </w:rPr>
          <w:t>п. 9</w:t>
        </w:r>
      </w:hyperlink>
      <w:r>
        <w:rPr>
          <w:i/>
        </w:rPr>
        <w:t xml:space="preserve"> СГС "Учетная политика")</w:t>
      </w:r>
    </w:p>
    <w:p w:rsidR="006802DF" w:rsidRDefault="001F3E19">
      <w:pPr>
        <w:pStyle w:val="2"/>
      </w:pPr>
      <w:bookmarkStart w:id="58" w:name="_ref_335293"/>
      <w:r>
        <w:t>Выбытие материальных запасов признается по средней стоимости запасов.</w:t>
      </w:r>
      <w:bookmarkEnd w:id="58"/>
    </w:p>
    <w:p w:rsidR="006802DF" w:rsidRDefault="001F3E19">
      <w:r>
        <w:rPr>
          <w:i/>
        </w:rPr>
        <w:t xml:space="preserve">(Основание: </w:t>
      </w:r>
      <w:hyperlink r:id="rId173" w:history="1">
        <w:r>
          <w:rPr>
            <w:rStyle w:val="afc"/>
            <w:i/>
          </w:rPr>
          <w:t>п. 46</w:t>
        </w:r>
      </w:hyperlink>
      <w:r>
        <w:rPr>
          <w:i/>
        </w:rPr>
        <w:t xml:space="preserve"> СГС "Концептуальные основы", </w:t>
      </w:r>
      <w:hyperlink r:id="rId174" w:history="1">
        <w:r>
          <w:rPr>
            <w:rStyle w:val="afc"/>
            <w:i/>
          </w:rPr>
          <w:t>п. 108</w:t>
        </w:r>
      </w:hyperlink>
      <w:r>
        <w:rPr>
          <w:i/>
        </w:rPr>
        <w:t xml:space="preserve"> Инструкции № 157н)</w:t>
      </w:r>
    </w:p>
    <w:p w:rsidR="006802DF" w:rsidRDefault="001F3E19">
      <w:pPr>
        <w:pStyle w:val="2"/>
      </w:pPr>
      <w:bookmarkStart w:id="59" w:name="_ref_335297"/>
      <w:r w:rsidRPr="00BF57D3">
        <w:t>Передача материальных запасов подрядчику для изготовления</w:t>
      </w:r>
      <w:r>
        <w:t xml:space="preserve"> (создания) объектов нефинансовых активов осуществляется по Накладной на отпуск материалов (материальных ценностей) на сторону (</w:t>
      </w:r>
      <w:hyperlink r:id="rId175" w:history="1">
        <w:r>
          <w:rPr>
            <w:rStyle w:val="afc"/>
          </w:rPr>
          <w:t>ф. 0504205</w:t>
        </w:r>
      </w:hyperlink>
      <w:r>
        <w:t>).</w:t>
      </w:r>
      <w:bookmarkEnd w:id="59"/>
    </w:p>
    <w:p w:rsidR="006802DF" w:rsidRDefault="001F3E19">
      <w:r>
        <w:rPr>
          <w:i/>
        </w:rPr>
        <w:t xml:space="preserve">(Основание: </w:t>
      </w:r>
      <w:hyperlink r:id="rId176" w:history="1">
        <w:r>
          <w:rPr>
            <w:rStyle w:val="afc"/>
            <w:i/>
          </w:rPr>
          <w:t>п. 116</w:t>
        </w:r>
      </w:hyperlink>
      <w:r>
        <w:rPr>
          <w:i/>
        </w:rPr>
        <w:t xml:space="preserve"> Инструкции № 157н)</w:t>
      </w:r>
    </w:p>
    <w:p w:rsidR="006802DF" w:rsidRDefault="001F3E19">
      <w:pPr>
        <w:pStyle w:val="2"/>
      </w:pPr>
      <w:bookmarkStart w:id="60" w:name="_ref_335298"/>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77" w:history="1">
        <w:r>
          <w:rPr>
            <w:rStyle w:val="afc"/>
          </w:rPr>
          <w:t>ф. 0504210</w:t>
        </w:r>
      </w:hyperlink>
      <w:r>
        <w:t>), которая является основанием для их списания.</w:t>
      </w:r>
      <w:bookmarkEnd w:id="60"/>
    </w:p>
    <w:p w:rsidR="006802DF" w:rsidRDefault="001F3E19">
      <w:r>
        <w:rPr>
          <w:i/>
        </w:rPr>
        <w:t xml:space="preserve">(Основание: </w:t>
      </w:r>
      <w:hyperlink r:id="rId178" w:history="1">
        <w:r>
          <w:rPr>
            <w:rStyle w:val="afc"/>
            <w:i/>
          </w:rPr>
          <w:t>п. 9</w:t>
        </w:r>
      </w:hyperlink>
      <w:r>
        <w:rPr>
          <w:i/>
        </w:rPr>
        <w:t xml:space="preserve"> СГС "Учетная политика")</w:t>
      </w:r>
    </w:p>
    <w:p w:rsidR="006802DF" w:rsidRDefault="001F3E19">
      <w:pPr>
        <w:pStyle w:val="1"/>
      </w:pPr>
      <w:bookmarkStart w:id="61" w:name="_ref_16069"/>
      <w:r>
        <w:t>Себестоимость</w:t>
      </w:r>
      <w:bookmarkEnd w:id="61"/>
    </w:p>
    <w:p w:rsidR="006802DF" w:rsidRDefault="001F3E19">
      <w:r>
        <w:rPr>
          <w:b/>
        </w:rPr>
        <w:t>Общие положения</w:t>
      </w:r>
    </w:p>
    <w:p w:rsidR="006802DF" w:rsidRDefault="001F3E19">
      <w:pPr>
        <w:pStyle w:val="2"/>
      </w:pPr>
      <w:bookmarkStart w:id="62" w:name="_ref_357328"/>
      <w:r>
        <w:t>Себестоимость оказанных услуг определяется отдельно для каждого вида услуг и состоит из прямых, накладных и общехозяйственных расходов.</w:t>
      </w:r>
      <w:bookmarkEnd w:id="62"/>
    </w:p>
    <w:p w:rsidR="006802DF" w:rsidRDefault="001F3E19">
      <w:r>
        <w:rPr>
          <w:i/>
        </w:rPr>
        <w:t xml:space="preserve">(Основание: </w:t>
      </w:r>
      <w:hyperlink r:id="rId179" w:history="1">
        <w:r>
          <w:rPr>
            <w:rStyle w:val="afc"/>
            <w:i/>
          </w:rPr>
          <w:t>п. п. 134</w:t>
        </w:r>
      </w:hyperlink>
      <w:r>
        <w:rPr>
          <w:i/>
        </w:rPr>
        <w:t xml:space="preserve">, </w:t>
      </w:r>
      <w:hyperlink r:id="rId180" w:history="1">
        <w:r>
          <w:rPr>
            <w:rStyle w:val="afc"/>
            <w:i/>
          </w:rPr>
          <w:t>135</w:t>
        </w:r>
      </w:hyperlink>
      <w:r>
        <w:rPr>
          <w:i/>
        </w:rPr>
        <w:t xml:space="preserve"> Инструкции № 157н)</w:t>
      </w:r>
    </w:p>
    <w:p w:rsidR="006802DF" w:rsidRDefault="001F3E19">
      <w:pPr>
        <w:pStyle w:val="2"/>
      </w:pPr>
      <w:bookmarkStart w:id="63" w:name="_ref_364348"/>
      <w:r>
        <w:t>Прямыми расходами признаются расходы, которые осуществлены непосредственно для оказания конкретного вида услуг.</w:t>
      </w:r>
      <w:bookmarkEnd w:id="63"/>
    </w:p>
    <w:p w:rsidR="006802DF" w:rsidRDefault="001F3E19">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6802DF" w:rsidRDefault="001F3E19">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6802DF" w:rsidRDefault="001F3E19">
      <w:r>
        <w:rPr>
          <w:b/>
        </w:rPr>
        <w:lastRenderedPageBreak/>
        <w:t>Оказание услуг</w:t>
      </w:r>
    </w:p>
    <w:p w:rsidR="006802DF" w:rsidRDefault="001F3E19">
      <w:pPr>
        <w:pStyle w:val="2"/>
      </w:pPr>
      <w:bookmarkStart w:id="64" w:name="_ref_364349"/>
      <w:r>
        <w:t>В составе прямых расходов отражаются:</w:t>
      </w:r>
      <w:bookmarkEnd w:id="64"/>
    </w:p>
    <w:p w:rsidR="006802DF" w:rsidRDefault="001F3E19">
      <w:pPr>
        <w:pStyle w:val="ab"/>
        <w:numPr>
          <w:ilvl w:val="0"/>
          <w:numId w:val="5"/>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w:t>
      </w:r>
    </w:p>
    <w:p w:rsidR="006802DF" w:rsidRDefault="001F3E19">
      <w:pPr>
        <w:pStyle w:val="ab"/>
        <w:numPr>
          <w:ilvl w:val="0"/>
          <w:numId w:val="5"/>
        </w:numPr>
        <w:spacing w:after="0"/>
        <w:ind w:left="482"/>
        <w:jc w:val="both"/>
      </w:pPr>
      <w:r>
        <w:t>расходы на приобретение материальных запасов, потребляемых в процессе оказания услуг;</w:t>
      </w:r>
    </w:p>
    <w:p w:rsidR="006802DF" w:rsidRDefault="001F3E19">
      <w:pPr>
        <w:pStyle w:val="ab"/>
        <w:numPr>
          <w:ilvl w:val="0"/>
          <w:numId w:val="5"/>
        </w:numPr>
        <w:spacing w:after="0"/>
        <w:ind w:left="482"/>
        <w:jc w:val="both"/>
      </w:pPr>
      <w:r>
        <w:t>расходы на приобретение основных средств стоимостью до 10 000 руб. включительно, используемых непосредственно для оказания услуг;</w:t>
      </w:r>
    </w:p>
    <w:p w:rsidR="006802DF" w:rsidRDefault="001F3E19">
      <w:pPr>
        <w:pStyle w:val="ab"/>
        <w:numPr>
          <w:ilvl w:val="0"/>
          <w:numId w:val="5"/>
        </w:numPr>
        <w:spacing w:after="0"/>
        <w:ind w:left="482"/>
        <w:jc w:val="both"/>
      </w:pPr>
      <w:r>
        <w:t>амортизация основных средств, непосредственно используемых для оказания услуг;</w:t>
      </w:r>
    </w:p>
    <w:p w:rsidR="006802DF" w:rsidRDefault="001F3E19">
      <w:pPr>
        <w:pStyle w:val="ab"/>
        <w:numPr>
          <w:ilvl w:val="0"/>
          <w:numId w:val="5"/>
        </w:numPr>
        <w:spacing w:after="0"/>
        <w:ind w:left="482"/>
        <w:jc w:val="both"/>
      </w:pPr>
      <w:r>
        <w:t>другие расходы, непосредственно связанные с оказанием услуг.</w:t>
      </w:r>
    </w:p>
    <w:p w:rsidR="006802DF" w:rsidRDefault="001F3E19">
      <w:pPr>
        <w:pStyle w:val="2"/>
      </w:pPr>
      <w:bookmarkStart w:id="65" w:name="_ref_364352"/>
      <w:r>
        <w:t>В составе накладных расходов при оказании услуг отражаются:</w:t>
      </w:r>
      <w:bookmarkEnd w:id="65"/>
    </w:p>
    <w:p w:rsidR="006802DF" w:rsidRDefault="001F3E19">
      <w:pPr>
        <w:pStyle w:val="ab"/>
        <w:numPr>
          <w:ilvl w:val="0"/>
          <w:numId w:val="6"/>
        </w:numPr>
        <w:spacing w:after="0"/>
        <w:ind w:left="482"/>
        <w:jc w:val="both"/>
      </w:pPr>
      <w:r>
        <w:t>расходы на оплату труда и начисления на выплаты по оплате труда работников, обеспечивающих оказание услуг;</w:t>
      </w:r>
    </w:p>
    <w:p w:rsidR="006802DF" w:rsidRDefault="001F3E19">
      <w:pPr>
        <w:pStyle w:val="ab"/>
        <w:numPr>
          <w:ilvl w:val="0"/>
          <w:numId w:val="6"/>
        </w:numPr>
        <w:spacing w:after="0"/>
        <w:ind w:left="482"/>
        <w:jc w:val="both"/>
      </w:pPr>
      <w:r>
        <w:t>амортизация основных средств, обеспечивающих оказание услуг;</w:t>
      </w:r>
    </w:p>
    <w:p w:rsidR="006802DF" w:rsidRDefault="001F3E19">
      <w:pPr>
        <w:pStyle w:val="ab"/>
        <w:numPr>
          <w:ilvl w:val="0"/>
          <w:numId w:val="6"/>
        </w:numPr>
        <w:spacing w:after="0"/>
        <w:ind w:left="482"/>
        <w:jc w:val="both"/>
      </w:pPr>
      <w:r>
        <w:t>расходы на содержание имущества, используемого при оказании услуг.</w:t>
      </w:r>
    </w:p>
    <w:p w:rsidR="006802DF" w:rsidRDefault="001F3E19">
      <w:r>
        <w:rPr>
          <w:b/>
        </w:rPr>
        <w:t>Общехозяйственные расходы</w:t>
      </w:r>
    </w:p>
    <w:p w:rsidR="006802DF" w:rsidRDefault="001F3E19">
      <w:pPr>
        <w:pStyle w:val="2"/>
      </w:pPr>
      <w:bookmarkStart w:id="66" w:name="_ref_364361"/>
      <w:r>
        <w:t>В составе общехозяйственных расходов выделяются расходы, распределяемые и не распределяемые на себестоимость услуг.</w:t>
      </w:r>
      <w:bookmarkEnd w:id="66"/>
    </w:p>
    <w:p w:rsidR="006802DF" w:rsidRDefault="001F3E19">
      <w:r>
        <w:rPr>
          <w:i/>
        </w:rPr>
        <w:t xml:space="preserve">(Основание: </w:t>
      </w:r>
      <w:hyperlink r:id="rId181" w:history="1">
        <w:r>
          <w:rPr>
            <w:rStyle w:val="afc"/>
            <w:i/>
          </w:rPr>
          <w:t>п. 135</w:t>
        </w:r>
      </w:hyperlink>
      <w:r>
        <w:rPr>
          <w:i/>
        </w:rPr>
        <w:t xml:space="preserve"> Инструкции № 157н)</w:t>
      </w:r>
    </w:p>
    <w:p w:rsidR="006802DF" w:rsidRDefault="001F3E19">
      <w:pPr>
        <w:pStyle w:val="2"/>
      </w:pPr>
      <w:bookmarkStart w:id="67" w:name="_ref_364362"/>
      <w:r>
        <w:t>В составе общехозяйственных расходов, распределяемых на себестоимость, отражаются:</w:t>
      </w:r>
      <w:bookmarkEnd w:id="67"/>
    </w:p>
    <w:p w:rsidR="006802DF" w:rsidRDefault="001F3E19">
      <w:pPr>
        <w:pStyle w:val="ab"/>
        <w:numPr>
          <w:ilvl w:val="0"/>
          <w:numId w:val="7"/>
        </w:numPr>
        <w:spacing w:after="0"/>
        <w:ind w:left="482"/>
        <w:jc w:val="both"/>
      </w:pPr>
      <w:r>
        <w:t>расходы на оплату коммунальных услуг;</w:t>
      </w:r>
    </w:p>
    <w:p w:rsidR="006802DF" w:rsidRDefault="001F3E19">
      <w:pPr>
        <w:pStyle w:val="ab"/>
        <w:numPr>
          <w:ilvl w:val="0"/>
          <w:numId w:val="7"/>
        </w:numPr>
        <w:spacing w:after="0"/>
        <w:ind w:left="482"/>
        <w:jc w:val="both"/>
      </w:pPr>
      <w:r>
        <w:t>расходы на оплату услуг связи;</w:t>
      </w:r>
    </w:p>
    <w:p w:rsidR="006802DF" w:rsidRDefault="001F3E19">
      <w:pPr>
        <w:pStyle w:val="ab"/>
        <w:numPr>
          <w:ilvl w:val="0"/>
          <w:numId w:val="7"/>
        </w:numPr>
        <w:spacing w:after="0"/>
        <w:ind w:left="482"/>
        <w:jc w:val="both"/>
      </w:pPr>
      <w:r>
        <w:t>расходы на оплату транспортных услуг;</w:t>
      </w:r>
    </w:p>
    <w:p w:rsidR="006802DF" w:rsidRDefault="001F3E19">
      <w:pPr>
        <w:pStyle w:val="ab"/>
        <w:numPr>
          <w:ilvl w:val="0"/>
          <w:numId w:val="7"/>
        </w:numPr>
        <w:spacing w:after="0"/>
        <w:ind w:left="482"/>
        <w:jc w:val="both"/>
      </w:pPr>
      <w:r>
        <w:t>расходы на приобретение материальных запасов, израсходованных на общехозяйственные нужды;</w:t>
      </w:r>
    </w:p>
    <w:p w:rsidR="006802DF" w:rsidRDefault="001F3E19">
      <w:pPr>
        <w:pStyle w:val="ab"/>
        <w:numPr>
          <w:ilvl w:val="0"/>
          <w:numId w:val="7"/>
        </w:numPr>
        <w:spacing w:after="0"/>
        <w:ind w:left="482"/>
        <w:jc w:val="both"/>
      </w:pPr>
      <w:r>
        <w:t>расходы на охрану.</w:t>
      </w:r>
    </w:p>
    <w:p w:rsidR="006802DF" w:rsidRDefault="001F3E19">
      <w:pPr>
        <w:pStyle w:val="2"/>
      </w:pPr>
      <w:bookmarkStart w:id="68" w:name="_ref_364363"/>
      <w:r>
        <w:t>В составе общехозяйственных расходов, не распределяемых на себестоимость, отражаются:</w:t>
      </w:r>
      <w:bookmarkEnd w:id="68"/>
    </w:p>
    <w:p w:rsidR="006802DF" w:rsidRDefault="001F3E19">
      <w:pPr>
        <w:pStyle w:val="ab"/>
        <w:numPr>
          <w:ilvl w:val="0"/>
          <w:numId w:val="8"/>
        </w:numPr>
        <w:spacing w:after="0"/>
        <w:ind w:left="482"/>
        <w:jc w:val="both"/>
      </w:pPr>
      <w:r>
        <w:t>расходы на оплату труда и начисления на выплаты по оплате труда работников, не принимающих участия в оказании услуг;</w:t>
      </w:r>
    </w:p>
    <w:p w:rsidR="006802DF" w:rsidRDefault="001F3E19">
      <w:pPr>
        <w:pStyle w:val="ab"/>
        <w:numPr>
          <w:ilvl w:val="0"/>
          <w:numId w:val="8"/>
        </w:numPr>
        <w:spacing w:after="0"/>
        <w:ind w:left="482"/>
        <w:jc w:val="both"/>
      </w:pPr>
      <w:r>
        <w:t>расходы на амортизацию основных средств, которые не задействованы в оказании услуг;</w:t>
      </w:r>
    </w:p>
    <w:p w:rsidR="006802DF" w:rsidRDefault="001F3E19">
      <w:pPr>
        <w:pStyle w:val="ab"/>
        <w:numPr>
          <w:ilvl w:val="0"/>
          <w:numId w:val="8"/>
        </w:numPr>
        <w:spacing w:after="0"/>
        <w:ind w:left="482"/>
        <w:jc w:val="both"/>
      </w:pPr>
      <w:r>
        <w:t>расходы на содержание и ремонт имущества, не используемого в оказании услуг;</w:t>
      </w:r>
    </w:p>
    <w:p w:rsidR="006802DF" w:rsidRDefault="001F3E19">
      <w:pPr>
        <w:pStyle w:val="ab"/>
        <w:numPr>
          <w:ilvl w:val="0"/>
          <w:numId w:val="8"/>
        </w:numPr>
        <w:spacing w:after="0"/>
        <w:ind w:left="482"/>
        <w:jc w:val="both"/>
      </w:pPr>
      <w:r>
        <w:t>прочие расходы на общехозяйственные нужды.</w:t>
      </w:r>
    </w:p>
    <w:p w:rsidR="006802DF" w:rsidRDefault="001F3E19">
      <w:r>
        <w:rPr>
          <w:b/>
        </w:rPr>
        <w:t>Распределение расходов на себестоимость (финансовый результат)</w:t>
      </w:r>
    </w:p>
    <w:p w:rsidR="006802DF" w:rsidRDefault="001F3E19">
      <w:pPr>
        <w:pStyle w:val="2"/>
      </w:pPr>
      <w:bookmarkStart w:id="69" w:name="_ref_364364"/>
      <w:r>
        <w:t>Прямые затраты относятся на себестоимость способом прямого расчета (фактических затрат).</w:t>
      </w:r>
      <w:bookmarkEnd w:id="69"/>
    </w:p>
    <w:p w:rsidR="006802DF" w:rsidRDefault="001F3E19">
      <w:r>
        <w:rPr>
          <w:i/>
        </w:rPr>
        <w:t xml:space="preserve">(Основание: </w:t>
      </w:r>
      <w:hyperlink r:id="rId182" w:history="1">
        <w:r>
          <w:rPr>
            <w:rStyle w:val="afc"/>
            <w:i/>
          </w:rPr>
          <w:t>п. 134</w:t>
        </w:r>
      </w:hyperlink>
      <w:r>
        <w:rPr>
          <w:i/>
        </w:rPr>
        <w:t xml:space="preserve"> Инструкции № 157н)</w:t>
      </w:r>
    </w:p>
    <w:p w:rsidR="006802DF" w:rsidRDefault="001F3E19">
      <w:pPr>
        <w:pStyle w:val="2"/>
      </w:pPr>
      <w:bookmarkStart w:id="70" w:name="_ref_364367"/>
      <w:r>
        <w:t xml:space="preserve">Накладные расходы распределяются на себестоимость нескольких видов услуг по окончании </w:t>
      </w:r>
      <w:r w:rsidR="008337E6">
        <w:t xml:space="preserve">календарного </w:t>
      </w:r>
      <w:r w:rsidR="00E82CCB">
        <w:t>года</w:t>
      </w:r>
      <w:r>
        <w:t xml:space="preserve"> пропорционально прямым затратам по оплате труда.</w:t>
      </w:r>
      <w:bookmarkEnd w:id="70"/>
    </w:p>
    <w:p w:rsidR="006802DF" w:rsidRDefault="001F3E19">
      <w:r>
        <w:rPr>
          <w:i/>
        </w:rPr>
        <w:t xml:space="preserve">(Основание: </w:t>
      </w:r>
      <w:hyperlink r:id="rId183" w:history="1">
        <w:r>
          <w:rPr>
            <w:rStyle w:val="afc"/>
            <w:i/>
          </w:rPr>
          <w:t>п. 134</w:t>
        </w:r>
      </w:hyperlink>
      <w:r>
        <w:rPr>
          <w:i/>
        </w:rPr>
        <w:t xml:space="preserve"> Инструкции № 157н)</w:t>
      </w:r>
    </w:p>
    <w:p w:rsidR="006802DF" w:rsidRDefault="001F3E19">
      <w:pPr>
        <w:pStyle w:val="2"/>
      </w:pPr>
      <w:bookmarkStart w:id="71" w:name="_ref_364368"/>
      <w:r>
        <w:t>Распределяемые общехозяйственные расходы относятся на себестоимость соответствующего вида услуг по окончании месяца пропорционально прямым затратам по оплате труда.</w:t>
      </w:r>
      <w:bookmarkEnd w:id="71"/>
    </w:p>
    <w:p w:rsidR="006802DF" w:rsidRDefault="001F3E19">
      <w:r>
        <w:rPr>
          <w:i/>
        </w:rPr>
        <w:t xml:space="preserve">(Основание: </w:t>
      </w:r>
      <w:hyperlink r:id="rId184" w:history="1">
        <w:r>
          <w:rPr>
            <w:rStyle w:val="afc"/>
            <w:i/>
          </w:rPr>
          <w:t>п. п. 134</w:t>
        </w:r>
      </w:hyperlink>
      <w:r>
        <w:rPr>
          <w:i/>
        </w:rPr>
        <w:t xml:space="preserve">, </w:t>
      </w:r>
      <w:hyperlink r:id="rId185" w:history="1">
        <w:r>
          <w:rPr>
            <w:rStyle w:val="afc"/>
            <w:i/>
          </w:rPr>
          <w:t>135</w:t>
        </w:r>
      </w:hyperlink>
      <w:r>
        <w:rPr>
          <w:i/>
        </w:rPr>
        <w:t xml:space="preserve"> Инструкции № 157н)</w:t>
      </w:r>
    </w:p>
    <w:p w:rsidR="006802DF" w:rsidRDefault="001F3E19">
      <w:pPr>
        <w:pStyle w:val="2"/>
      </w:pPr>
      <w:bookmarkStart w:id="72" w:name="_ref_364369"/>
      <w:r>
        <w:t>Не распределяемые на себестоимость общехозяйственные расходы относятся на увеличение расходов текущего финансового года</w:t>
      </w:r>
      <w:bookmarkEnd w:id="72"/>
      <w:r w:rsidR="00E462BD">
        <w:t>.</w:t>
      </w:r>
    </w:p>
    <w:p w:rsidR="006802DF" w:rsidRDefault="001F3E19">
      <w:pPr>
        <w:rPr>
          <w:i/>
        </w:rPr>
      </w:pPr>
      <w:r>
        <w:rPr>
          <w:i/>
        </w:rPr>
        <w:lastRenderedPageBreak/>
        <w:t xml:space="preserve">(Основание: </w:t>
      </w:r>
      <w:hyperlink r:id="rId186" w:history="1">
        <w:r>
          <w:rPr>
            <w:rStyle w:val="afc"/>
            <w:i/>
          </w:rPr>
          <w:t>п. 135</w:t>
        </w:r>
      </w:hyperlink>
      <w:r>
        <w:rPr>
          <w:i/>
        </w:rPr>
        <w:t xml:space="preserve"> Инструкции № 157н)</w:t>
      </w:r>
    </w:p>
    <w:p w:rsidR="00E462BD" w:rsidRDefault="00E462BD" w:rsidP="00E462BD">
      <w:pPr>
        <w:pStyle w:val="2"/>
      </w:pPr>
      <w:r>
        <w:t>Учет затрат ведется по кодам финансового обеспечения «4», и «2».</w:t>
      </w:r>
    </w:p>
    <w:p w:rsidR="00E462BD" w:rsidRDefault="00E462BD"/>
    <w:p w:rsidR="006802DF" w:rsidRDefault="001F3E19">
      <w:pPr>
        <w:pStyle w:val="1"/>
      </w:pPr>
      <w:bookmarkStart w:id="73" w:name="_ref_16106"/>
      <w:r>
        <w:t>Денежные средства, денежные эквиваленты и денежные документы</w:t>
      </w:r>
      <w:bookmarkEnd w:id="73"/>
    </w:p>
    <w:p w:rsidR="006802DF" w:rsidRDefault="001F3E19">
      <w:pPr>
        <w:pStyle w:val="2"/>
      </w:pPr>
      <w:bookmarkStart w:id="74" w:name="_ref_371472"/>
      <w:r>
        <w:t xml:space="preserve">Учет денежных средств осуществляется в соответствии с требованиями, установленными </w:t>
      </w:r>
      <w:hyperlink r:id="rId187" w:history="1">
        <w:r>
          <w:rPr>
            <w:rStyle w:val="afc"/>
          </w:rPr>
          <w:t>Порядком</w:t>
        </w:r>
      </w:hyperlink>
      <w:r>
        <w:t xml:space="preserve"> ведения кассовых операций.</w:t>
      </w:r>
      <w:bookmarkEnd w:id="74"/>
    </w:p>
    <w:p w:rsidR="006802DF" w:rsidRDefault="001F3E19">
      <w:r>
        <w:rPr>
          <w:i/>
        </w:rPr>
        <w:t xml:space="preserve">(Основание: </w:t>
      </w:r>
      <w:hyperlink r:id="rId188" w:history="1">
        <w:r>
          <w:rPr>
            <w:rStyle w:val="afc"/>
            <w:i/>
          </w:rPr>
          <w:t>Указание</w:t>
        </w:r>
      </w:hyperlink>
      <w:r>
        <w:rPr>
          <w:i/>
        </w:rPr>
        <w:t xml:space="preserve"> № 3210-У)</w:t>
      </w:r>
    </w:p>
    <w:p w:rsidR="006802DF" w:rsidRDefault="001F3E19">
      <w:pPr>
        <w:pStyle w:val="2"/>
      </w:pPr>
      <w:bookmarkStart w:id="75" w:name="_ref_378457"/>
      <w:r>
        <w:t xml:space="preserve">Кассовая книга </w:t>
      </w:r>
      <w:hyperlink r:id="rId189" w:history="1">
        <w:r>
          <w:rPr>
            <w:rStyle w:val="afc"/>
          </w:rPr>
          <w:t>(ф. 0504514)</w:t>
        </w:r>
      </w:hyperlink>
      <w:r>
        <w:t xml:space="preserve"> оформляется на бумажном носителе с применением компьютерной программы </w:t>
      </w:r>
      <w:r w:rsidR="00807171">
        <w:t>1С:Предприятие</w:t>
      </w:r>
      <w:r>
        <w:t>.</w:t>
      </w:r>
      <w:bookmarkEnd w:id="75"/>
    </w:p>
    <w:p w:rsidR="006802DF" w:rsidRDefault="001F3E19">
      <w:r>
        <w:rPr>
          <w:i/>
        </w:rPr>
        <w:t xml:space="preserve">(Основание: </w:t>
      </w:r>
      <w:hyperlink r:id="rId190" w:history="1">
        <w:r>
          <w:rPr>
            <w:rStyle w:val="afc"/>
            <w:i/>
          </w:rPr>
          <w:t>пп. 4.7 п. 4</w:t>
        </w:r>
      </w:hyperlink>
      <w:r>
        <w:rPr>
          <w:i/>
        </w:rPr>
        <w:t xml:space="preserve"> Указания № 3210-У)</w:t>
      </w:r>
    </w:p>
    <w:p w:rsidR="006802DF" w:rsidRDefault="001F3E19">
      <w:pPr>
        <w:pStyle w:val="2"/>
      </w:pPr>
      <w:bookmarkStart w:id="76" w:name="_ref_378461"/>
      <w:r>
        <w:t>В составе денежных документов учитываются:</w:t>
      </w:r>
      <w:bookmarkEnd w:id="76"/>
    </w:p>
    <w:p w:rsidR="006802DF" w:rsidRDefault="001F3E19">
      <w:pPr>
        <w:pStyle w:val="ab"/>
        <w:numPr>
          <w:ilvl w:val="0"/>
          <w:numId w:val="9"/>
        </w:numPr>
        <w:spacing w:after="0"/>
        <w:ind w:left="482"/>
        <w:jc w:val="both"/>
      </w:pPr>
      <w:r>
        <w:t>почтовые конверты с марками, отдельно приобретаемые почтовые марки;</w:t>
      </w:r>
    </w:p>
    <w:p w:rsidR="006802DF" w:rsidRDefault="001F3E19">
      <w:pPr>
        <w:pStyle w:val="ab"/>
        <w:numPr>
          <w:ilvl w:val="0"/>
          <w:numId w:val="9"/>
        </w:numPr>
        <w:spacing w:after="0"/>
        <w:ind w:left="482"/>
        <w:jc w:val="both"/>
      </w:pPr>
      <w:r>
        <w:t>топливные карты.</w:t>
      </w:r>
    </w:p>
    <w:p w:rsidR="006802DF" w:rsidRDefault="001F3E19">
      <w:r>
        <w:rPr>
          <w:i/>
        </w:rPr>
        <w:t xml:space="preserve">(Основание: </w:t>
      </w:r>
      <w:hyperlink r:id="rId191" w:history="1">
        <w:r>
          <w:rPr>
            <w:rStyle w:val="afc"/>
            <w:i/>
          </w:rPr>
          <w:t>п. 169</w:t>
        </w:r>
      </w:hyperlink>
      <w:r>
        <w:rPr>
          <w:i/>
        </w:rPr>
        <w:t xml:space="preserve"> Инструкции № 157н)</w:t>
      </w:r>
    </w:p>
    <w:p w:rsidR="006802DF" w:rsidRDefault="001F3E19">
      <w:pPr>
        <w:pStyle w:val="2"/>
      </w:pPr>
      <w:bookmarkStart w:id="77" w:name="_ref_378462"/>
      <w:r>
        <w:t>Денежные документы принимаются в кассу и учитываются по фактической стоимости с учетом всех налогов, в том числе возмещаемых.</w:t>
      </w:r>
      <w:bookmarkEnd w:id="77"/>
    </w:p>
    <w:p w:rsidR="006802DF" w:rsidRDefault="001F3E19">
      <w:r>
        <w:rPr>
          <w:i/>
        </w:rPr>
        <w:t xml:space="preserve">(Основание: </w:t>
      </w:r>
      <w:hyperlink r:id="rId192" w:history="1">
        <w:r>
          <w:rPr>
            <w:rStyle w:val="afc"/>
            <w:i/>
          </w:rPr>
          <w:t>п. 9</w:t>
        </w:r>
      </w:hyperlink>
      <w:r>
        <w:rPr>
          <w:i/>
        </w:rPr>
        <w:t xml:space="preserve"> СГС "Учетная политика")</w:t>
      </w:r>
    </w:p>
    <w:p w:rsidR="006802DF" w:rsidRDefault="001F3E19">
      <w:pPr>
        <w:pStyle w:val="1"/>
      </w:pPr>
      <w:bookmarkStart w:id="78" w:name="_ref_16254"/>
      <w:r>
        <w:t>Расчеты с дебиторами и кредиторами</w:t>
      </w:r>
      <w:bookmarkEnd w:id="78"/>
    </w:p>
    <w:p w:rsidR="006802DF" w:rsidRDefault="001F3E19">
      <w:pPr>
        <w:pStyle w:val="2"/>
      </w:pPr>
      <w:bookmarkStart w:id="79"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9"/>
    </w:p>
    <w:p w:rsidR="006802DF" w:rsidRDefault="001F3E19">
      <w:r>
        <w:rPr>
          <w:i/>
        </w:rPr>
        <w:t xml:space="preserve">(Основание: </w:t>
      </w:r>
      <w:hyperlink r:id="rId193" w:history="1">
        <w:r>
          <w:rPr>
            <w:rStyle w:val="afc"/>
            <w:i/>
          </w:rPr>
          <w:t>п. п. 6</w:t>
        </w:r>
      </w:hyperlink>
      <w:r>
        <w:rPr>
          <w:i/>
        </w:rPr>
        <w:t xml:space="preserve">, </w:t>
      </w:r>
      <w:hyperlink r:id="rId194" w:history="1">
        <w:r>
          <w:rPr>
            <w:rStyle w:val="afc"/>
            <w:i/>
          </w:rPr>
          <w:t>220</w:t>
        </w:r>
      </w:hyperlink>
      <w:r>
        <w:rPr>
          <w:i/>
        </w:rPr>
        <w:t xml:space="preserve"> Инструкции № 157н)</w:t>
      </w:r>
    </w:p>
    <w:p w:rsidR="006802DF" w:rsidRDefault="001F3E19">
      <w:pPr>
        <w:pStyle w:val="2"/>
      </w:pPr>
      <w:bookmarkStart w:id="80"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0"/>
    </w:p>
    <w:p w:rsidR="006802DF" w:rsidRDefault="001F3E19">
      <w:r>
        <w:rPr>
          <w:i/>
        </w:rPr>
        <w:t xml:space="preserve">(Основание: </w:t>
      </w:r>
      <w:hyperlink r:id="rId195" w:history="1">
        <w:r>
          <w:rPr>
            <w:rStyle w:val="afc"/>
            <w:i/>
          </w:rPr>
          <w:t>п. 9</w:t>
        </w:r>
      </w:hyperlink>
      <w:r>
        <w:rPr>
          <w:i/>
        </w:rPr>
        <w:t xml:space="preserve"> СГС "Учетная политика")</w:t>
      </w:r>
    </w:p>
    <w:p w:rsidR="006802DF" w:rsidRDefault="001F3E19">
      <w:pPr>
        <w:pStyle w:val="2"/>
      </w:pPr>
      <w:bookmarkStart w:id="81"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1"/>
    </w:p>
    <w:p w:rsidR="006802DF" w:rsidRDefault="001F3E19">
      <w:r>
        <w:rPr>
          <w:i/>
        </w:rPr>
        <w:t xml:space="preserve">(Основание: </w:t>
      </w:r>
      <w:hyperlink r:id="rId196" w:history="1">
        <w:r>
          <w:rPr>
            <w:rStyle w:val="afc"/>
            <w:i/>
          </w:rPr>
          <w:t>п. 9</w:t>
        </w:r>
      </w:hyperlink>
      <w:r>
        <w:rPr>
          <w:i/>
        </w:rPr>
        <w:t xml:space="preserve"> СГС "Учетная политика")</w:t>
      </w:r>
    </w:p>
    <w:p w:rsidR="006802DF" w:rsidRDefault="001F3E19">
      <w:pPr>
        <w:pStyle w:val="2"/>
      </w:pPr>
      <w:bookmarkStart w:id="82" w:name="_ref_433108"/>
      <w:r>
        <w:t>Возмещение виновным лицом ущерба, причиненного нефинансовым активам, денежными средствами отражается по коду вида деятельности "2" - приносящая доход деятельность (собственные доходы учреждения).</w:t>
      </w:r>
      <w:bookmarkEnd w:id="82"/>
    </w:p>
    <w:p w:rsidR="006802DF" w:rsidRDefault="001F3E19">
      <w:r>
        <w:rPr>
          <w:i/>
        </w:rPr>
        <w:t xml:space="preserve">(Основание: </w:t>
      </w:r>
      <w:hyperlink r:id="rId197" w:history="1">
        <w:r>
          <w:rPr>
            <w:rStyle w:val="afc"/>
            <w:i/>
          </w:rPr>
          <w:t>п. 9</w:t>
        </w:r>
      </w:hyperlink>
      <w:r>
        <w:rPr>
          <w:i/>
        </w:rPr>
        <w:t xml:space="preserve"> СГС "Учетная политика")</w:t>
      </w:r>
    </w:p>
    <w:p w:rsidR="006802DF" w:rsidRDefault="001F3E19">
      <w:pPr>
        <w:pStyle w:val="2"/>
      </w:pPr>
      <w:bookmarkStart w:id="83"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3"/>
    </w:p>
    <w:p w:rsidR="006802DF" w:rsidRDefault="001F3E19">
      <w:r>
        <w:rPr>
          <w:i/>
        </w:rPr>
        <w:t xml:space="preserve">(Основание: </w:t>
      </w:r>
      <w:hyperlink r:id="rId198" w:history="1">
        <w:r>
          <w:rPr>
            <w:rStyle w:val="afc"/>
            <w:i/>
          </w:rPr>
          <w:t>п. 9</w:t>
        </w:r>
      </w:hyperlink>
      <w:r>
        <w:rPr>
          <w:i/>
        </w:rPr>
        <w:t xml:space="preserve"> СГС "Учетная политика")</w:t>
      </w:r>
    </w:p>
    <w:p w:rsidR="006802DF" w:rsidRDefault="001F3E19">
      <w:pPr>
        <w:pStyle w:val="2"/>
      </w:pPr>
      <w:bookmarkStart w:id="84" w:name="_ref_433113"/>
      <w:r>
        <w:t xml:space="preserve">На суммы изменений показателя счета 0 210 06 000 учредителю направляется Извещение </w:t>
      </w:r>
      <w:hyperlink r:id="rId199" w:history="1">
        <w:r>
          <w:rPr>
            <w:rStyle w:val="afc"/>
          </w:rPr>
          <w:t>(ф. 0504805)</w:t>
        </w:r>
      </w:hyperlink>
      <w:r>
        <w:t>.</w:t>
      </w:r>
      <w:bookmarkEnd w:id="84"/>
    </w:p>
    <w:p w:rsidR="006802DF" w:rsidRDefault="001F3E19">
      <w:r>
        <w:rPr>
          <w:i/>
        </w:rPr>
        <w:lastRenderedPageBreak/>
        <w:t xml:space="preserve">(Основание: </w:t>
      </w:r>
      <w:hyperlink r:id="rId200" w:history="1">
        <w:r>
          <w:rPr>
            <w:rStyle w:val="afc"/>
            <w:i/>
          </w:rPr>
          <w:t>п. 9</w:t>
        </w:r>
      </w:hyperlink>
      <w:r>
        <w:rPr>
          <w:i/>
        </w:rPr>
        <w:t xml:space="preserve"> СГС "Учетная политика")</w:t>
      </w:r>
    </w:p>
    <w:p w:rsidR="006802DF" w:rsidRDefault="001F3E19">
      <w:pPr>
        <w:pStyle w:val="2"/>
      </w:pPr>
      <w:bookmarkStart w:id="85" w:name="_ref_433114"/>
      <w:r>
        <w:t xml:space="preserve">Аналитический учет расчетов с подотчетными лицами ведется в Журнале операций расчетов с подотчетными лицами </w:t>
      </w:r>
      <w:hyperlink r:id="rId201" w:history="1">
        <w:r>
          <w:rPr>
            <w:rStyle w:val="afc"/>
          </w:rPr>
          <w:t>(ф. 0504071)</w:t>
        </w:r>
      </w:hyperlink>
      <w:r>
        <w:t>.</w:t>
      </w:r>
      <w:bookmarkEnd w:id="85"/>
    </w:p>
    <w:p w:rsidR="006802DF" w:rsidRDefault="001F3E19">
      <w:r>
        <w:rPr>
          <w:i/>
        </w:rPr>
        <w:t xml:space="preserve">(Основание: </w:t>
      </w:r>
      <w:hyperlink r:id="rId202" w:history="1">
        <w:r>
          <w:rPr>
            <w:rStyle w:val="afc"/>
            <w:i/>
          </w:rPr>
          <w:t>п. 218</w:t>
        </w:r>
      </w:hyperlink>
      <w:r>
        <w:rPr>
          <w:i/>
        </w:rPr>
        <w:t xml:space="preserve"> Инструкции № 157н)</w:t>
      </w:r>
    </w:p>
    <w:p w:rsidR="006802DF" w:rsidRDefault="001F3E19">
      <w:pPr>
        <w:pStyle w:val="2"/>
      </w:pPr>
      <w:bookmarkStart w:id="86"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03" w:history="1">
        <w:r>
          <w:rPr>
            <w:rStyle w:val="afc"/>
          </w:rPr>
          <w:t>ф. 0504071</w:t>
        </w:r>
      </w:hyperlink>
      <w:r>
        <w:t>).</w:t>
      </w:r>
      <w:bookmarkEnd w:id="86"/>
    </w:p>
    <w:p w:rsidR="006802DF" w:rsidRDefault="001F3E19">
      <w:r>
        <w:rPr>
          <w:i/>
        </w:rPr>
        <w:t xml:space="preserve">(Основание: </w:t>
      </w:r>
      <w:hyperlink r:id="rId204" w:history="1">
        <w:r>
          <w:rPr>
            <w:rStyle w:val="afc"/>
            <w:i/>
          </w:rPr>
          <w:t>п. 257</w:t>
        </w:r>
      </w:hyperlink>
      <w:r>
        <w:rPr>
          <w:i/>
        </w:rPr>
        <w:t xml:space="preserve"> Инструкции № 157н)</w:t>
      </w:r>
    </w:p>
    <w:p w:rsidR="006802DF" w:rsidRDefault="001F3E19">
      <w:pPr>
        <w:pStyle w:val="2"/>
      </w:pPr>
      <w:bookmarkStart w:id="87" w:name="_ref_848105"/>
      <w:r>
        <w:t>Аналитический учет расчетов по оплате труда ведется в разрезе категорий персонала.</w:t>
      </w:r>
      <w:bookmarkEnd w:id="87"/>
    </w:p>
    <w:p w:rsidR="006802DF" w:rsidRDefault="001F3E19">
      <w:r>
        <w:rPr>
          <w:i/>
        </w:rPr>
        <w:t xml:space="preserve">(Основание: </w:t>
      </w:r>
      <w:hyperlink r:id="rId205" w:history="1">
        <w:r>
          <w:rPr>
            <w:rStyle w:val="afc"/>
            <w:i/>
          </w:rPr>
          <w:t>п. 257</w:t>
        </w:r>
      </w:hyperlink>
      <w:r>
        <w:rPr>
          <w:i/>
        </w:rPr>
        <w:t xml:space="preserve"> Инструкции № 157н)</w:t>
      </w:r>
    </w:p>
    <w:p w:rsidR="006802DF" w:rsidRDefault="001F3E19">
      <w:pPr>
        <w:pStyle w:val="2"/>
      </w:pPr>
      <w:bookmarkStart w:id="88" w:name="_ref_870026"/>
      <w:r>
        <w:t>В Табеле учета использования рабочего времени (</w:t>
      </w:r>
      <w:hyperlink r:id="rId206" w:history="1">
        <w:r>
          <w:rPr>
            <w:rStyle w:val="afc"/>
          </w:rPr>
          <w:t>ф. 0504421</w:t>
        </w:r>
      </w:hyperlink>
      <w:r>
        <w:t>) отражаются фактические затраты рабочего времени.</w:t>
      </w:r>
      <w:bookmarkEnd w:id="88"/>
    </w:p>
    <w:p w:rsidR="006802DF" w:rsidRDefault="001F3E19">
      <w:pPr>
        <w:rPr>
          <w:i/>
        </w:rPr>
      </w:pPr>
      <w:r>
        <w:rPr>
          <w:i/>
        </w:rPr>
        <w:t xml:space="preserve">(Основание: Методические </w:t>
      </w:r>
      <w:hyperlink r:id="rId207" w:history="1">
        <w:r>
          <w:rPr>
            <w:rStyle w:val="afc"/>
            <w:i/>
          </w:rPr>
          <w:t>указания</w:t>
        </w:r>
      </w:hyperlink>
      <w:r>
        <w:rPr>
          <w:i/>
        </w:rPr>
        <w:t xml:space="preserve"> № 52н)</w:t>
      </w:r>
    </w:p>
    <w:p w:rsidR="006802DF" w:rsidRDefault="001F3E19">
      <w:pPr>
        <w:pStyle w:val="1"/>
      </w:pPr>
      <w:bookmarkStart w:id="89" w:name="_ref_16291"/>
      <w:r>
        <w:t>Финансовый результат</w:t>
      </w:r>
      <w:bookmarkEnd w:id="89"/>
    </w:p>
    <w:p w:rsidR="006802DF" w:rsidRDefault="001F3E19" w:rsidP="00777185">
      <w:pPr>
        <w:pStyle w:val="2"/>
      </w:pPr>
      <w:bookmarkStart w:id="90" w:name="_ref_906690"/>
      <w:r>
        <w:t>Доходы от реализации нефинансовых активов признаются на дату их реализации (перехода права собственности).</w:t>
      </w:r>
      <w:bookmarkEnd w:id="90"/>
    </w:p>
    <w:p w:rsidR="006802DF" w:rsidRDefault="001F3E19" w:rsidP="00777185">
      <w:pPr>
        <w:rPr>
          <w:i/>
        </w:rPr>
      </w:pPr>
      <w:r>
        <w:rPr>
          <w:i/>
        </w:rPr>
        <w:t xml:space="preserve">(Основание: </w:t>
      </w:r>
      <w:hyperlink r:id="rId208" w:history="1">
        <w:r>
          <w:rPr>
            <w:rStyle w:val="afc"/>
            <w:i/>
          </w:rPr>
          <w:t>п. 9</w:t>
        </w:r>
      </w:hyperlink>
      <w:r>
        <w:rPr>
          <w:i/>
        </w:rPr>
        <w:t xml:space="preserve"> СГС "Учетная политика")</w:t>
      </w:r>
    </w:p>
    <w:p w:rsidR="00C95372" w:rsidRPr="008B7CBB" w:rsidRDefault="00C95372" w:rsidP="00C95372">
      <w:pPr>
        <w:pStyle w:val="2"/>
        <w:rPr>
          <w:color w:val="000000" w:themeColor="text1"/>
        </w:rPr>
      </w:pPr>
      <w:bookmarkStart w:id="91" w:name="_ref_445868"/>
      <w:r w:rsidRPr="008B7CBB">
        <w:rPr>
          <w:color w:val="000000" w:themeColor="text1"/>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1"/>
    </w:p>
    <w:p w:rsidR="00C95372" w:rsidRPr="008B7CBB" w:rsidRDefault="00C95372" w:rsidP="00C95372">
      <w:pPr>
        <w:rPr>
          <w:color w:val="000000" w:themeColor="text1"/>
        </w:rPr>
      </w:pPr>
      <w:r w:rsidRPr="008B7CBB">
        <w:rPr>
          <w:i/>
          <w:color w:val="000000" w:themeColor="text1"/>
        </w:rPr>
        <w:t xml:space="preserve">(Основание: </w:t>
      </w:r>
      <w:hyperlink r:id="rId209" w:history="1">
        <w:r w:rsidRPr="008B7CBB">
          <w:rPr>
            <w:rStyle w:val="afc"/>
            <w:i/>
            <w:color w:val="000000" w:themeColor="text1"/>
          </w:rPr>
          <w:t>п. 302.1</w:t>
        </w:r>
      </w:hyperlink>
      <w:r w:rsidRPr="008B7CBB">
        <w:rPr>
          <w:i/>
          <w:color w:val="000000" w:themeColor="text1"/>
        </w:rPr>
        <w:t xml:space="preserve"> Инструкции № 157н)</w:t>
      </w:r>
    </w:p>
    <w:p w:rsidR="00C95372" w:rsidRDefault="00C95372" w:rsidP="00777185">
      <w:pPr>
        <w:rPr>
          <w:i/>
        </w:rPr>
      </w:pPr>
    </w:p>
    <w:p w:rsidR="006802DF" w:rsidRDefault="001F3E19">
      <w:pPr>
        <w:pStyle w:val="1"/>
      </w:pPr>
      <w:bookmarkStart w:id="92" w:name="_ref_16365"/>
      <w:r>
        <w:t>Санкционирование расходов</w:t>
      </w:r>
      <w:bookmarkEnd w:id="92"/>
    </w:p>
    <w:p w:rsidR="006802DF" w:rsidRDefault="001F3E19">
      <w:pPr>
        <w:pStyle w:val="2"/>
      </w:pPr>
      <w:bookmarkStart w:id="93" w:name="_ref_502552"/>
      <w:r>
        <w:t>Учет принимаемых обязательств осуществляется на основании:</w:t>
      </w:r>
      <w:bookmarkEnd w:id="93"/>
    </w:p>
    <w:p w:rsidR="006802DF" w:rsidRDefault="001F3E19">
      <w:pPr>
        <w:pStyle w:val="ab"/>
        <w:numPr>
          <w:ilvl w:val="0"/>
          <w:numId w:val="11"/>
        </w:numPr>
        <w:spacing w:after="0"/>
        <w:ind w:left="482"/>
        <w:jc w:val="both"/>
      </w:pPr>
      <w:r>
        <w:t>извещения о проведении конкурса, аукциона, торгов, запроса котировок, запроса предложений;</w:t>
      </w:r>
    </w:p>
    <w:p w:rsidR="006802DF" w:rsidRDefault="001F3E19">
      <w:pPr>
        <w:pStyle w:val="ab"/>
        <w:numPr>
          <w:ilvl w:val="0"/>
          <w:numId w:val="11"/>
        </w:numPr>
        <w:spacing w:after="0"/>
        <w:ind w:left="482"/>
        <w:jc w:val="both"/>
      </w:pPr>
      <w:r>
        <w:t>приглашения принять участие в определении поставщика (подрядчика, исполнителя);</w:t>
      </w:r>
    </w:p>
    <w:p w:rsidR="006802DF" w:rsidRDefault="001F3E19">
      <w:pPr>
        <w:pStyle w:val="ab"/>
        <w:numPr>
          <w:ilvl w:val="0"/>
          <w:numId w:val="11"/>
        </w:numPr>
        <w:spacing w:after="0"/>
        <w:ind w:left="482"/>
        <w:jc w:val="both"/>
      </w:pPr>
      <w:r>
        <w:t>контракта на поставку товаров, выполнение работ, оказание услуг;</w:t>
      </w:r>
    </w:p>
    <w:p w:rsidR="006802DF" w:rsidRDefault="001F3E19">
      <w:pPr>
        <w:pStyle w:val="ab"/>
        <w:numPr>
          <w:ilvl w:val="0"/>
          <w:numId w:val="11"/>
        </w:numPr>
        <w:spacing w:after="0"/>
        <w:ind w:left="482"/>
        <w:jc w:val="both"/>
      </w:pPr>
      <w:r>
        <w:t>протокола конкурсной комиссии;</w:t>
      </w:r>
    </w:p>
    <w:p w:rsidR="006802DF" w:rsidRDefault="001F3E19">
      <w:pPr>
        <w:pStyle w:val="ab"/>
        <w:numPr>
          <w:ilvl w:val="0"/>
          <w:numId w:val="11"/>
        </w:numPr>
        <w:spacing w:after="0"/>
        <w:ind w:left="482"/>
        <w:jc w:val="both"/>
      </w:pPr>
      <w:r>
        <w:t>бухгалтерской справки (</w:t>
      </w:r>
      <w:hyperlink r:id="rId210" w:history="1">
        <w:r>
          <w:rPr>
            <w:rStyle w:val="afc"/>
          </w:rPr>
          <w:t>ф. 0504833</w:t>
        </w:r>
      </w:hyperlink>
      <w:r>
        <w:t>).</w:t>
      </w:r>
    </w:p>
    <w:p w:rsidR="006802DF" w:rsidRDefault="001F3E19">
      <w:r>
        <w:rPr>
          <w:i/>
        </w:rPr>
        <w:t>(Основание:</w:t>
      </w:r>
      <w:hyperlink r:id="rId211" w:history="1">
        <w:r>
          <w:rPr>
            <w:rStyle w:val="afc"/>
            <w:i/>
          </w:rPr>
          <w:t>п. 3 ст. 219</w:t>
        </w:r>
      </w:hyperlink>
      <w:r>
        <w:rPr>
          <w:i/>
        </w:rPr>
        <w:t xml:space="preserve"> БК РФ, </w:t>
      </w:r>
      <w:hyperlink r:id="rId212" w:history="1">
        <w:r>
          <w:rPr>
            <w:rStyle w:val="afc"/>
            <w:i/>
          </w:rPr>
          <w:t>п. 318</w:t>
        </w:r>
      </w:hyperlink>
      <w:r>
        <w:rPr>
          <w:i/>
        </w:rPr>
        <w:t xml:space="preserve"> Инструкции № 157н, </w:t>
      </w:r>
      <w:hyperlink r:id="rId213" w:history="1">
        <w:r>
          <w:rPr>
            <w:rStyle w:val="afc"/>
            <w:i/>
          </w:rPr>
          <w:t>п. 9</w:t>
        </w:r>
      </w:hyperlink>
      <w:r>
        <w:rPr>
          <w:i/>
        </w:rPr>
        <w:t xml:space="preserve"> СГС "Учетная политика")</w:t>
      </w:r>
    </w:p>
    <w:p w:rsidR="006802DF" w:rsidRDefault="001F3E19">
      <w:pPr>
        <w:pStyle w:val="2"/>
      </w:pPr>
      <w:bookmarkStart w:id="94" w:name="_ref_508471"/>
      <w:r>
        <w:t>Учет обязательств осуществляется на основании:</w:t>
      </w:r>
      <w:bookmarkEnd w:id="94"/>
    </w:p>
    <w:p w:rsidR="006802DF" w:rsidRDefault="001F3E19">
      <w:pPr>
        <w:pStyle w:val="ab"/>
        <w:numPr>
          <w:ilvl w:val="0"/>
          <w:numId w:val="12"/>
        </w:numPr>
        <w:spacing w:after="0"/>
        <w:ind w:left="482"/>
        <w:jc w:val="both"/>
      </w:pPr>
      <w:r>
        <w:t>распорядительного документа об утверждении штатного расписания с расчетом годового фонда оплаты труда;</w:t>
      </w:r>
    </w:p>
    <w:p w:rsidR="006802DF" w:rsidRDefault="001F3E19">
      <w:pPr>
        <w:pStyle w:val="ab"/>
        <w:numPr>
          <w:ilvl w:val="0"/>
          <w:numId w:val="12"/>
        </w:numPr>
        <w:spacing w:after="0"/>
        <w:ind w:left="482"/>
        <w:jc w:val="both"/>
      </w:pPr>
      <w:r>
        <w:t>договора (контракта) на поставку товаров, выполнение работ, оказание услуг;</w:t>
      </w:r>
    </w:p>
    <w:p w:rsidR="006802DF" w:rsidRDefault="001F3E19">
      <w:pPr>
        <w:pStyle w:val="ab"/>
        <w:numPr>
          <w:ilvl w:val="0"/>
          <w:numId w:val="12"/>
        </w:numPr>
        <w:spacing w:after="0"/>
        <w:ind w:left="482"/>
        <w:jc w:val="both"/>
      </w:pPr>
      <w:r>
        <w:t>при отсутствии договора - акта выполненных работ (оказанных услуг), счета;</w:t>
      </w:r>
    </w:p>
    <w:p w:rsidR="006802DF" w:rsidRDefault="001F3E19">
      <w:pPr>
        <w:pStyle w:val="ab"/>
        <w:numPr>
          <w:ilvl w:val="0"/>
          <w:numId w:val="12"/>
        </w:numPr>
        <w:spacing w:after="0"/>
        <w:ind w:left="482"/>
        <w:jc w:val="both"/>
      </w:pPr>
      <w:r>
        <w:t>исполнительного листа, судебного приказа;</w:t>
      </w:r>
    </w:p>
    <w:p w:rsidR="006802DF" w:rsidRDefault="001F3E19">
      <w:pPr>
        <w:pStyle w:val="ab"/>
        <w:numPr>
          <w:ilvl w:val="0"/>
          <w:numId w:val="12"/>
        </w:numPr>
        <w:spacing w:after="0"/>
        <w:ind w:left="482"/>
        <w:jc w:val="both"/>
      </w:pPr>
      <w:r>
        <w:t>налоговой декларации, налогового расчета (расчета авансовых платежей), расчета по страховым взносам;</w:t>
      </w:r>
    </w:p>
    <w:p w:rsidR="006802DF" w:rsidRDefault="001F3E19">
      <w:pPr>
        <w:pStyle w:val="ab"/>
        <w:numPr>
          <w:ilvl w:val="0"/>
          <w:numId w:val="12"/>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802DF" w:rsidRDefault="001F3E19">
      <w:pPr>
        <w:pStyle w:val="ab"/>
        <w:numPr>
          <w:ilvl w:val="0"/>
          <w:numId w:val="12"/>
        </w:numPr>
        <w:spacing w:after="0"/>
        <w:ind w:left="482"/>
        <w:jc w:val="both"/>
      </w:pPr>
      <w:r>
        <w:lastRenderedPageBreak/>
        <w:t>согласованного руководителем заявления о выдаче под отчет денежных средств или авансового отчета.</w:t>
      </w:r>
    </w:p>
    <w:p w:rsidR="006802DF" w:rsidRDefault="001F3E19">
      <w:r>
        <w:rPr>
          <w:i/>
        </w:rPr>
        <w:t>(Основание:</w:t>
      </w:r>
      <w:hyperlink r:id="rId214" w:history="1">
        <w:r>
          <w:rPr>
            <w:rStyle w:val="afc"/>
            <w:i/>
          </w:rPr>
          <w:t>п. 3 ст. 219</w:t>
        </w:r>
      </w:hyperlink>
      <w:r>
        <w:rPr>
          <w:i/>
        </w:rPr>
        <w:t xml:space="preserve"> БК РФ, </w:t>
      </w:r>
      <w:hyperlink r:id="rId215" w:history="1">
        <w:r>
          <w:rPr>
            <w:rStyle w:val="afc"/>
            <w:i/>
          </w:rPr>
          <w:t>п. 318</w:t>
        </w:r>
      </w:hyperlink>
      <w:r>
        <w:rPr>
          <w:i/>
        </w:rPr>
        <w:t xml:space="preserve"> Инструкции № 157н, </w:t>
      </w:r>
      <w:hyperlink r:id="rId216" w:history="1">
        <w:r>
          <w:rPr>
            <w:rStyle w:val="afc"/>
            <w:i/>
          </w:rPr>
          <w:t>п. 9</w:t>
        </w:r>
      </w:hyperlink>
      <w:r>
        <w:rPr>
          <w:i/>
        </w:rPr>
        <w:t xml:space="preserve"> СГС "Учетная политика")</w:t>
      </w:r>
    </w:p>
    <w:p w:rsidR="006802DF" w:rsidRDefault="001F3E19">
      <w:pPr>
        <w:pStyle w:val="2"/>
      </w:pPr>
      <w:bookmarkStart w:id="95" w:name="_ref_508472"/>
      <w:r>
        <w:t>Учет денежных обязательств осуществляется на основании:</w:t>
      </w:r>
      <w:bookmarkEnd w:id="95"/>
    </w:p>
    <w:p w:rsidR="006802DF" w:rsidRDefault="001F3E19">
      <w:pPr>
        <w:pStyle w:val="ab"/>
        <w:numPr>
          <w:ilvl w:val="0"/>
          <w:numId w:val="13"/>
        </w:numPr>
        <w:spacing w:after="0"/>
        <w:ind w:left="482"/>
        <w:jc w:val="both"/>
      </w:pPr>
      <w:r>
        <w:t>расчетно-платежной ведомости (</w:t>
      </w:r>
      <w:hyperlink r:id="rId217" w:history="1">
        <w:r>
          <w:rPr>
            <w:rStyle w:val="afc"/>
          </w:rPr>
          <w:t>ф. 0504401</w:t>
        </w:r>
      </w:hyperlink>
      <w:r>
        <w:t>);</w:t>
      </w:r>
    </w:p>
    <w:p w:rsidR="006802DF" w:rsidRDefault="001F3E19">
      <w:pPr>
        <w:pStyle w:val="ab"/>
        <w:numPr>
          <w:ilvl w:val="0"/>
          <w:numId w:val="13"/>
        </w:numPr>
        <w:spacing w:after="0"/>
        <w:ind w:left="482"/>
        <w:jc w:val="both"/>
      </w:pPr>
      <w:r>
        <w:t>расчетной ведомости (</w:t>
      </w:r>
      <w:hyperlink r:id="rId218" w:history="1">
        <w:r>
          <w:rPr>
            <w:rStyle w:val="afc"/>
          </w:rPr>
          <w:t>ф. 0504402</w:t>
        </w:r>
      </w:hyperlink>
      <w:r>
        <w:t>);</w:t>
      </w:r>
    </w:p>
    <w:p w:rsidR="006802DF" w:rsidRDefault="001F3E19">
      <w:pPr>
        <w:pStyle w:val="ab"/>
        <w:numPr>
          <w:ilvl w:val="0"/>
          <w:numId w:val="13"/>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19" w:history="1">
        <w:r>
          <w:rPr>
            <w:rStyle w:val="afc"/>
          </w:rPr>
          <w:t>ф. 0504425</w:t>
        </w:r>
      </w:hyperlink>
      <w:r>
        <w:t>);</w:t>
      </w:r>
    </w:p>
    <w:p w:rsidR="006802DF" w:rsidRDefault="001F3E19">
      <w:pPr>
        <w:pStyle w:val="ab"/>
        <w:numPr>
          <w:ilvl w:val="0"/>
          <w:numId w:val="13"/>
        </w:numPr>
        <w:spacing w:after="0"/>
        <w:ind w:left="482"/>
        <w:jc w:val="both"/>
      </w:pPr>
      <w:r>
        <w:t>бухгалтерской справки (</w:t>
      </w:r>
      <w:hyperlink r:id="rId220" w:history="1">
        <w:r>
          <w:rPr>
            <w:rStyle w:val="afc"/>
          </w:rPr>
          <w:t>ф. 0504833</w:t>
        </w:r>
      </w:hyperlink>
      <w:r>
        <w:t>);</w:t>
      </w:r>
    </w:p>
    <w:p w:rsidR="006802DF" w:rsidRDefault="001F3E19">
      <w:pPr>
        <w:pStyle w:val="ab"/>
        <w:numPr>
          <w:ilvl w:val="0"/>
          <w:numId w:val="13"/>
        </w:numPr>
        <w:spacing w:after="0"/>
        <w:ind w:left="482"/>
        <w:jc w:val="both"/>
      </w:pPr>
      <w:r>
        <w:t>акта выполненных работ;</w:t>
      </w:r>
    </w:p>
    <w:p w:rsidR="006802DF" w:rsidRDefault="001F3E19">
      <w:pPr>
        <w:pStyle w:val="ab"/>
        <w:numPr>
          <w:ilvl w:val="0"/>
          <w:numId w:val="13"/>
        </w:numPr>
        <w:spacing w:after="0"/>
        <w:ind w:left="482"/>
        <w:jc w:val="both"/>
      </w:pPr>
      <w:r>
        <w:t>акта об оказании услуг;</w:t>
      </w:r>
    </w:p>
    <w:p w:rsidR="006802DF" w:rsidRDefault="001F3E19">
      <w:pPr>
        <w:pStyle w:val="ab"/>
        <w:numPr>
          <w:ilvl w:val="0"/>
          <w:numId w:val="13"/>
        </w:numPr>
        <w:spacing w:after="0"/>
        <w:ind w:left="482"/>
        <w:jc w:val="both"/>
      </w:pPr>
      <w:r>
        <w:t>акта приема-передачи;</w:t>
      </w:r>
    </w:p>
    <w:p w:rsidR="006802DF" w:rsidRDefault="001F3E19">
      <w:pPr>
        <w:pStyle w:val="ab"/>
        <w:numPr>
          <w:ilvl w:val="0"/>
          <w:numId w:val="13"/>
        </w:numPr>
        <w:spacing w:after="0"/>
        <w:ind w:left="482"/>
        <w:jc w:val="both"/>
      </w:pPr>
      <w:r>
        <w:t>договора в случае осуществления авансовых платежей в соответствии с его условиями;</w:t>
      </w:r>
    </w:p>
    <w:p w:rsidR="006802DF" w:rsidRDefault="001F3E19">
      <w:pPr>
        <w:pStyle w:val="ab"/>
        <w:numPr>
          <w:ilvl w:val="0"/>
          <w:numId w:val="13"/>
        </w:numPr>
        <w:spacing w:after="0"/>
        <w:ind w:left="482"/>
        <w:jc w:val="both"/>
      </w:pPr>
      <w:r>
        <w:t>авансового отчета (</w:t>
      </w:r>
      <w:hyperlink r:id="rId221" w:history="1">
        <w:r>
          <w:rPr>
            <w:rStyle w:val="afc"/>
          </w:rPr>
          <w:t>ф. 0504505</w:t>
        </w:r>
      </w:hyperlink>
      <w:r>
        <w:t>);</w:t>
      </w:r>
    </w:p>
    <w:p w:rsidR="006802DF" w:rsidRDefault="001F3E19">
      <w:pPr>
        <w:pStyle w:val="ab"/>
        <w:numPr>
          <w:ilvl w:val="0"/>
          <w:numId w:val="13"/>
        </w:numPr>
        <w:spacing w:after="0"/>
        <w:ind w:left="482"/>
        <w:jc w:val="both"/>
      </w:pPr>
      <w:r>
        <w:t>справки-расчета;</w:t>
      </w:r>
    </w:p>
    <w:p w:rsidR="006802DF" w:rsidRDefault="001F3E19">
      <w:pPr>
        <w:pStyle w:val="ab"/>
        <w:numPr>
          <w:ilvl w:val="0"/>
          <w:numId w:val="13"/>
        </w:numPr>
        <w:spacing w:after="0"/>
        <w:ind w:left="482"/>
        <w:jc w:val="both"/>
      </w:pPr>
      <w:r>
        <w:t>счета;</w:t>
      </w:r>
    </w:p>
    <w:p w:rsidR="006802DF" w:rsidRDefault="001F3E19">
      <w:pPr>
        <w:pStyle w:val="ab"/>
        <w:numPr>
          <w:ilvl w:val="0"/>
          <w:numId w:val="13"/>
        </w:numPr>
        <w:spacing w:after="0"/>
        <w:ind w:left="482"/>
        <w:jc w:val="both"/>
      </w:pPr>
      <w:r>
        <w:t>счета-фактуры;</w:t>
      </w:r>
    </w:p>
    <w:p w:rsidR="006802DF" w:rsidRDefault="001F3E19">
      <w:pPr>
        <w:pStyle w:val="ab"/>
        <w:numPr>
          <w:ilvl w:val="0"/>
          <w:numId w:val="13"/>
        </w:numPr>
        <w:spacing w:after="0"/>
        <w:ind w:left="482"/>
        <w:jc w:val="both"/>
      </w:pPr>
      <w:r>
        <w:t>товарной накладной (ТОРГ-12) (</w:t>
      </w:r>
      <w:hyperlink r:id="rId222" w:history="1">
        <w:r>
          <w:rPr>
            <w:rStyle w:val="afc"/>
          </w:rPr>
          <w:t>ф. 0330212</w:t>
        </w:r>
      </w:hyperlink>
      <w:r>
        <w:t>);</w:t>
      </w:r>
    </w:p>
    <w:p w:rsidR="006802DF" w:rsidRDefault="001F3E19">
      <w:pPr>
        <w:pStyle w:val="ab"/>
        <w:numPr>
          <w:ilvl w:val="0"/>
          <w:numId w:val="13"/>
        </w:numPr>
        <w:spacing w:after="0"/>
        <w:ind w:left="482"/>
        <w:jc w:val="both"/>
      </w:pPr>
      <w:r>
        <w:t>универсального передаточного документа;</w:t>
      </w:r>
    </w:p>
    <w:p w:rsidR="006802DF" w:rsidRDefault="001F3E19">
      <w:pPr>
        <w:pStyle w:val="ab"/>
        <w:numPr>
          <w:ilvl w:val="0"/>
          <w:numId w:val="13"/>
        </w:numPr>
        <w:spacing w:after="0"/>
        <w:ind w:left="482"/>
        <w:jc w:val="both"/>
      </w:pPr>
      <w:r>
        <w:t>чека;</w:t>
      </w:r>
    </w:p>
    <w:p w:rsidR="006802DF" w:rsidRDefault="001F3E19">
      <w:pPr>
        <w:pStyle w:val="ab"/>
        <w:numPr>
          <w:ilvl w:val="0"/>
          <w:numId w:val="13"/>
        </w:numPr>
        <w:spacing w:after="0"/>
        <w:ind w:left="482"/>
        <w:jc w:val="both"/>
      </w:pPr>
      <w:r>
        <w:t>квитанции;</w:t>
      </w:r>
    </w:p>
    <w:p w:rsidR="006802DF" w:rsidRDefault="001F3E19">
      <w:pPr>
        <w:pStyle w:val="ab"/>
        <w:numPr>
          <w:ilvl w:val="0"/>
          <w:numId w:val="13"/>
        </w:numPr>
        <w:spacing w:after="0"/>
        <w:ind w:left="482"/>
        <w:jc w:val="both"/>
      </w:pPr>
      <w:r>
        <w:t>исполнительного листа, судебного приказа;</w:t>
      </w:r>
    </w:p>
    <w:p w:rsidR="006802DF" w:rsidRDefault="001F3E19">
      <w:pPr>
        <w:pStyle w:val="ab"/>
        <w:numPr>
          <w:ilvl w:val="0"/>
          <w:numId w:val="13"/>
        </w:numPr>
        <w:spacing w:after="0"/>
        <w:ind w:left="482"/>
        <w:jc w:val="both"/>
      </w:pPr>
      <w:r>
        <w:t>налоговой декларации, налогового расчета (расчета авансовых платежей), расчета по страховым взносам;</w:t>
      </w:r>
    </w:p>
    <w:p w:rsidR="006802DF" w:rsidRDefault="001F3E19">
      <w:pPr>
        <w:pStyle w:val="ab"/>
        <w:numPr>
          <w:ilvl w:val="0"/>
          <w:numId w:val="13"/>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802DF" w:rsidRDefault="001F3E19">
      <w:pPr>
        <w:pStyle w:val="ab"/>
        <w:numPr>
          <w:ilvl w:val="0"/>
          <w:numId w:val="13"/>
        </w:numPr>
        <w:spacing w:after="0"/>
        <w:ind w:left="482"/>
        <w:jc w:val="both"/>
      </w:pPr>
      <w:r>
        <w:t>согласованного руководителем заявления о выдаче под отчет денежных средств.</w:t>
      </w:r>
    </w:p>
    <w:p w:rsidR="006802DF" w:rsidRDefault="001F3E19">
      <w:r>
        <w:rPr>
          <w:i/>
        </w:rPr>
        <w:t>(Основание:</w:t>
      </w:r>
      <w:hyperlink r:id="rId223" w:history="1">
        <w:r>
          <w:rPr>
            <w:rStyle w:val="afc"/>
            <w:i/>
          </w:rPr>
          <w:t>п. 4 ст. 219</w:t>
        </w:r>
      </w:hyperlink>
      <w:r>
        <w:rPr>
          <w:i/>
        </w:rPr>
        <w:t xml:space="preserve"> БК РФ, </w:t>
      </w:r>
      <w:hyperlink r:id="rId224" w:history="1">
        <w:r>
          <w:rPr>
            <w:rStyle w:val="afc"/>
            <w:i/>
          </w:rPr>
          <w:t>п. 318</w:t>
        </w:r>
      </w:hyperlink>
      <w:r>
        <w:rPr>
          <w:i/>
        </w:rPr>
        <w:t xml:space="preserve"> Инструкции № 157н)</w:t>
      </w:r>
    </w:p>
    <w:p w:rsidR="006802DF" w:rsidRDefault="001F3E19">
      <w:pPr>
        <w:pStyle w:val="1"/>
      </w:pPr>
      <w:bookmarkStart w:id="96" w:name="_ref_16402"/>
      <w:r>
        <w:t>Обесценение активов</w:t>
      </w:r>
      <w:bookmarkEnd w:id="96"/>
    </w:p>
    <w:p w:rsidR="006802DF" w:rsidRDefault="001F3E19">
      <w:pPr>
        <w:pStyle w:val="2"/>
      </w:pPr>
      <w:bookmarkStart w:id="97"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7"/>
    </w:p>
    <w:p w:rsidR="006802DF" w:rsidRDefault="001F3E19">
      <w:r>
        <w:rPr>
          <w:i/>
        </w:rPr>
        <w:t xml:space="preserve">(Основание: </w:t>
      </w:r>
      <w:hyperlink r:id="rId225" w:history="1">
        <w:r>
          <w:rPr>
            <w:rStyle w:val="afc"/>
            <w:i/>
          </w:rPr>
          <w:t>п. 9</w:t>
        </w:r>
      </w:hyperlink>
      <w:r>
        <w:rPr>
          <w:i/>
        </w:rPr>
        <w:t xml:space="preserve"> СГС "Учетная политика", </w:t>
      </w:r>
      <w:hyperlink r:id="rId226" w:history="1">
        <w:r>
          <w:rPr>
            <w:rStyle w:val="afc"/>
            <w:i/>
          </w:rPr>
          <w:t>п. п. 5</w:t>
        </w:r>
      </w:hyperlink>
      <w:r>
        <w:rPr>
          <w:i/>
        </w:rPr>
        <w:t xml:space="preserve">, </w:t>
      </w:r>
      <w:hyperlink r:id="rId227" w:history="1">
        <w:r>
          <w:rPr>
            <w:rStyle w:val="afc"/>
            <w:i/>
          </w:rPr>
          <w:t>6</w:t>
        </w:r>
      </w:hyperlink>
      <w:r>
        <w:rPr>
          <w:i/>
        </w:rPr>
        <w:t xml:space="preserve"> СГС "Обесценение активов")</w:t>
      </w:r>
    </w:p>
    <w:p w:rsidR="006802DF" w:rsidRDefault="001F3E19">
      <w:pPr>
        <w:pStyle w:val="2"/>
      </w:pPr>
      <w:bookmarkStart w:id="98"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8" w:history="1">
        <w:r>
          <w:rPr>
            <w:rStyle w:val="afc"/>
          </w:rPr>
          <w:t>(ф. 0504087)</w:t>
        </w:r>
      </w:hyperlink>
      <w:r>
        <w:t>.</w:t>
      </w:r>
      <w:bookmarkEnd w:id="98"/>
    </w:p>
    <w:p w:rsidR="006802DF" w:rsidRDefault="001F3E19">
      <w:r>
        <w:rPr>
          <w:i/>
        </w:rPr>
        <w:t xml:space="preserve">(Основание: </w:t>
      </w:r>
      <w:hyperlink r:id="rId229" w:history="1">
        <w:r>
          <w:rPr>
            <w:rStyle w:val="afc"/>
            <w:i/>
          </w:rPr>
          <w:t>п. п. 6</w:t>
        </w:r>
      </w:hyperlink>
      <w:r>
        <w:rPr>
          <w:i/>
        </w:rPr>
        <w:t xml:space="preserve">, </w:t>
      </w:r>
      <w:hyperlink r:id="rId230" w:history="1">
        <w:r>
          <w:rPr>
            <w:rStyle w:val="afc"/>
            <w:i/>
          </w:rPr>
          <w:t>18</w:t>
        </w:r>
      </w:hyperlink>
      <w:r>
        <w:rPr>
          <w:i/>
        </w:rPr>
        <w:t xml:space="preserve"> СГС "Обесценение активов")</w:t>
      </w:r>
    </w:p>
    <w:p w:rsidR="006802DF" w:rsidRDefault="001F3E19">
      <w:pPr>
        <w:pStyle w:val="2"/>
      </w:pPr>
      <w:bookmarkStart w:id="99"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9"/>
    </w:p>
    <w:p w:rsidR="006802DF" w:rsidRDefault="001F3E19">
      <w:r>
        <w:rPr>
          <w:i/>
        </w:rPr>
        <w:t xml:space="preserve">(Основание: </w:t>
      </w:r>
      <w:hyperlink r:id="rId231" w:history="1">
        <w:r>
          <w:rPr>
            <w:rStyle w:val="afc"/>
            <w:i/>
          </w:rPr>
          <w:t>п. 9</w:t>
        </w:r>
      </w:hyperlink>
      <w:r>
        <w:rPr>
          <w:i/>
        </w:rPr>
        <w:t xml:space="preserve"> СГС "Учетная политика")</w:t>
      </w:r>
    </w:p>
    <w:p w:rsidR="006802DF" w:rsidRDefault="001F3E19">
      <w:pPr>
        <w:pStyle w:val="2"/>
      </w:pPr>
      <w:bookmarkStart w:id="100"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0"/>
    </w:p>
    <w:p w:rsidR="006802DF" w:rsidRDefault="001F3E19">
      <w:r>
        <w:t>В случае если предлагается решение о проведении оценки, также указывается оптимальный метод определения справедливой стоимости актива.</w:t>
      </w:r>
    </w:p>
    <w:p w:rsidR="006802DF" w:rsidRDefault="001F3E19">
      <w:r>
        <w:rPr>
          <w:i/>
        </w:rPr>
        <w:lastRenderedPageBreak/>
        <w:t xml:space="preserve">(Основание: </w:t>
      </w:r>
      <w:hyperlink r:id="rId232" w:history="1">
        <w:r>
          <w:rPr>
            <w:rStyle w:val="afc"/>
            <w:i/>
          </w:rPr>
          <w:t>п. 9</w:t>
        </w:r>
      </w:hyperlink>
      <w:r>
        <w:rPr>
          <w:i/>
        </w:rPr>
        <w:t xml:space="preserve"> СГС "Учетная политика", </w:t>
      </w:r>
      <w:hyperlink r:id="rId233" w:history="1">
        <w:r>
          <w:rPr>
            <w:rStyle w:val="afc"/>
            <w:i/>
          </w:rPr>
          <w:t>п. п. 10</w:t>
        </w:r>
      </w:hyperlink>
      <w:r>
        <w:rPr>
          <w:i/>
        </w:rPr>
        <w:t xml:space="preserve">, </w:t>
      </w:r>
      <w:hyperlink r:id="rId234" w:history="1">
        <w:r>
          <w:rPr>
            <w:rStyle w:val="afc"/>
            <w:i/>
          </w:rPr>
          <w:t>11</w:t>
        </w:r>
      </w:hyperlink>
      <w:r>
        <w:rPr>
          <w:i/>
        </w:rPr>
        <w:t xml:space="preserve"> СГС "Обесценение активов")</w:t>
      </w:r>
    </w:p>
    <w:p w:rsidR="006802DF" w:rsidRDefault="001F3E19">
      <w:pPr>
        <w:pStyle w:val="2"/>
      </w:pPr>
      <w:bookmarkStart w:id="101" w:name="_ref_520414"/>
      <w:r>
        <w:t xml:space="preserve">При выявлении признаков возможного обесценения (снижения убытка) </w:t>
      </w:r>
      <w:r w:rsidR="004D5CC5">
        <w:t>директор</w:t>
      </w:r>
      <w:r>
        <w:t xml:space="preserve"> принимает решение о необходимости (об отсутствии необходимости) определения справедливой стоимости такого актива.</w:t>
      </w:r>
      <w:bookmarkEnd w:id="101"/>
    </w:p>
    <w:p w:rsidR="006802DF" w:rsidRDefault="001F3E19">
      <w:pPr>
        <w:pStyle w:val="2"/>
      </w:pPr>
      <w:bookmarkStart w:id="102" w:name="_ref_520415"/>
      <w:r>
        <w:t>Это решение оформляется приказом с указанием метода, которым стоимость будет определена.</w:t>
      </w:r>
      <w:bookmarkEnd w:id="102"/>
    </w:p>
    <w:p w:rsidR="006802DF" w:rsidRDefault="001F3E19">
      <w:r>
        <w:rPr>
          <w:i/>
        </w:rPr>
        <w:t xml:space="preserve">(Основание: </w:t>
      </w:r>
      <w:hyperlink r:id="rId235" w:history="1">
        <w:r>
          <w:rPr>
            <w:rStyle w:val="afc"/>
            <w:i/>
          </w:rPr>
          <w:t>п. п. 10</w:t>
        </w:r>
      </w:hyperlink>
      <w:r>
        <w:rPr>
          <w:i/>
        </w:rPr>
        <w:t xml:space="preserve">, </w:t>
      </w:r>
      <w:hyperlink r:id="rId236" w:history="1">
        <w:r>
          <w:rPr>
            <w:rStyle w:val="afc"/>
            <w:i/>
          </w:rPr>
          <w:t>22</w:t>
        </w:r>
      </w:hyperlink>
      <w:r>
        <w:rPr>
          <w:i/>
        </w:rPr>
        <w:t xml:space="preserve"> СГС "Обесценение активов")</w:t>
      </w:r>
    </w:p>
    <w:p w:rsidR="006802DF" w:rsidRDefault="001F3E19">
      <w:pPr>
        <w:pStyle w:val="2"/>
      </w:pPr>
      <w:bookmarkStart w:id="103"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3"/>
    </w:p>
    <w:p w:rsidR="006802DF" w:rsidRDefault="001F3E19">
      <w:r>
        <w:rPr>
          <w:i/>
        </w:rPr>
        <w:t xml:space="preserve">(Основание: </w:t>
      </w:r>
      <w:hyperlink r:id="rId237" w:history="1">
        <w:r>
          <w:rPr>
            <w:rStyle w:val="afc"/>
            <w:i/>
          </w:rPr>
          <w:t>п. 13</w:t>
        </w:r>
      </w:hyperlink>
      <w:r>
        <w:rPr>
          <w:i/>
        </w:rPr>
        <w:t xml:space="preserve"> СГС "Обесценение активов")</w:t>
      </w:r>
    </w:p>
    <w:p w:rsidR="006802DF" w:rsidRDefault="001F3E19">
      <w:pPr>
        <w:pStyle w:val="2"/>
      </w:pPr>
      <w:bookmarkStart w:id="104" w:name="_ref_520417"/>
      <w:r>
        <w:t>Если по результатам определения справедливой стоимости актива выявлен убыток от обесценения, то он подлежит признанию в учете.</w:t>
      </w:r>
      <w:bookmarkEnd w:id="104"/>
    </w:p>
    <w:p w:rsidR="006802DF" w:rsidRDefault="001F3E19">
      <w:r>
        <w:rPr>
          <w:i/>
        </w:rPr>
        <w:t xml:space="preserve">(Основание: </w:t>
      </w:r>
      <w:hyperlink r:id="rId238" w:history="1">
        <w:r>
          <w:rPr>
            <w:rStyle w:val="afc"/>
            <w:i/>
          </w:rPr>
          <w:t>п. 15</w:t>
        </w:r>
      </w:hyperlink>
      <w:r>
        <w:rPr>
          <w:i/>
        </w:rPr>
        <w:t xml:space="preserve"> СГС "Обесценение активов")</w:t>
      </w:r>
    </w:p>
    <w:p w:rsidR="006802DF" w:rsidRDefault="001F3E19">
      <w:pPr>
        <w:pStyle w:val="2"/>
      </w:pPr>
      <w:bookmarkStart w:id="105"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9" w:history="1">
        <w:r>
          <w:rPr>
            <w:rStyle w:val="afc"/>
          </w:rPr>
          <w:t>(ф. 0504833)</w:t>
        </w:r>
      </w:hyperlink>
      <w:r>
        <w:t>.</w:t>
      </w:r>
      <w:bookmarkEnd w:id="105"/>
    </w:p>
    <w:p w:rsidR="006802DF" w:rsidRDefault="001F3E19">
      <w:r>
        <w:rPr>
          <w:i/>
        </w:rPr>
        <w:t xml:space="preserve">(Основание: </w:t>
      </w:r>
      <w:hyperlink r:id="rId240" w:history="1">
        <w:r>
          <w:rPr>
            <w:rStyle w:val="afc"/>
            <w:i/>
          </w:rPr>
          <w:t>п. 9</w:t>
        </w:r>
      </w:hyperlink>
      <w:r>
        <w:rPr>
          <w:i/>
        </w:rPr>
        <w:t xml:space="preserve"> СГС "Учетная политика")</w:t>
      </w:r>
    </w:p>
    <w:p w:rsidR="006802DF" w:rsidRDefault="001F3E19">
      <w:pPr>
        <w:pStyle w:val="2"/>
      </w:pPr>
      <w:bookmarkStart w:id="106"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6"/>
    </w:p>
    <w:p w:rsidR="006802DF" w:rsidRDefault="001F3E19">
      <w:r>
        <w:rPr>
          <w:i/>
        </w:rPr>
        <w:t xml:space="preserve">(Основание: </w:t>
      </w:r>
      <w:hyperlink r:id="rId241" w:history="1">
        <w:r>
          <w:rPr>
            <w:rStyle w:val="afc"/>
            <w:i/>
          </w:rPr>
          <w:t>п. 24</w:t>
        </w:r>
      </w:hyperlink>
      <w:r>
        <w:rPr>
          <w:i/>
        </w:rPr>
        <w:t xml:space="preserve"> СГС "Обесценение активов")</w:t>
      </w:r>
    </w:p>
    <w:p w:rsidR="006802DF" w:rsidRDefault="001F3E19">
      <w:pPr>
        <w:pStyle w:val="2"/>
      </w:pPr>
      <w:bookmarkStart w:id="107"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2" w:history="1">
        <w:r>
          <w:rPr>
            <w:rStyle w:val="afc"/>
          </w:rPr>
          <w:t>(ф. 0504833)</w:t>
        </w:r>
      </w:hyperlink>
      <w:r>
        <w:t>.</w:t>
      </w:r>
      <w:bookmarkEnd w:id="107"/>
    </w:p>
    <w:p w:rsidR="006802DF" w:rsidRDefault="001F3E19">
      <w:r>
        <w:rPr>
          <w:i/>
        </w:rPr>
        <w:t xml:space="preserve">(Основание: </w:t>
      </w:r>
      <w:hyperlink r:id="rId243" w:history="1">
        <w:r>
          <w:rPr>
            <w:rStyle w:val="afc"/>
            <w:i/>
          </w:rPr>
          <w:t>п. 9</w:t>
        </w:r>
      </w:hyperlink>
      <w:r>
        <w:rPr>
          <w:i/>
        </w:rPr>
        <w:t xml:space="preserve"> СГС "Учетная политика")</w:t>
      </w:r>
    </w:p>
    <w:p w:rsidR="006802DF" w:rsidRDefault="001F3E19">
      <w:pPr>
        <w:pStyle w:val="1"/>
      </w:pPr>
      <w:bookmarkStart w:id="108" w:name="_ref_16439"/>
      <w:r>
        <w:t>Забалансовый учет</w:t>
      </w:r>
      <w:bookmarkEnd w:id="108"/>
    </w:p>
    <w:p w:rsidR="006802DF" w:rsidRDefault="001F3E19">
      <w:pPr>
        <w:pStyle w:val="2"/>
      </w:pPr>
      <w:bookmarkStart w:id="109" w:name="_ref_526334"/>
      <w:r>
        <w:t>Учет на забалансовых счетах ведется в разрезе кодов вида финансового обеспечения (деятельности).</w:t>
      </w:r>
      <w:bookmarkEnd w:id="109"/>
    </w:p>
    <w:p w:rsidR="006802DF" w:rsidRDefault="001F3E19">
      <w:pPr>
        <w:rPr>
          <w:i/>
        </w:rPr>
      </w:pPr>
      <w:r>
        <w:rPr>
          <w:i/>
        </w:rPr>
        <w:t xml:space="preserve">(Основание: </w:t>
      </w:r>
      <w:hyperlink r:id="rId244" w:history="1">
        <w:r>
          <w:rPr>
            <w:rStyle w:val="afc"/>
            <w:i/>
          </w:rPr>
          <w:t>п. 9</w:t>
        </w:r>
      </w:hyperlink>
      <w:r>
        <w:rPr>
          <w:i/>
        </w:rPr>
        <w:t xml:space="preserve"> СГС "Учетная политика")</w:t>
      </w:r>
    </w:p>
    <w:p w:rsidR="00A2402F" w:rsidRDefault="00A2402F" w:rsidP="00A2402F">
      <w:pPr>
        <w:pStyle w:val="2"/>
      </w:pPr>
      <w:r w:rsidRPr="00617B3B">
        <w:rPr>
          <w:u w:val="single"/>
        </w:rPr>
        <w:t>Счет 01</w:t>
      </w:r>
      <w:r>
        <w:t xml:space="preserve"> «Имущество, полученное в пользование» предназначен для учета объектов движимого и недвижимого имущества, полученных учреждением в безвозмездное пользование, а также объектов движимого и недвижимого имущества, полученных в возмездное пользование, кроме финансовой аренды,</w:t>
      </w:r>
      <w:r w:rsidR="0098384E">
        <w:t xml:space="preserve"> если объект имущество находится на балансе лизингополучателя.</w:t>
      </w:r>
    </w:p>
    <w:p w:rsidR="0098384E" w:rsidRDefault="0098384E" w:rsidP="0098384E">
      <w:r>
        <w:t xml:space="preserve">Объект </w:t>
      </w:r>
      <w:r w:rsidR="0074530B">
        <w:t>имущества, полученный учреждением от балансодержателя (собственника) имущества, учитывается на забалансовом счете на основании акта приемо-передачи (иного документа, подтверждающего получение имущества и (или) права его пользования) по стоимости, указанной (определенной) передающей стороной</w:t>
      </w:r>
      <w:r w:rsidR="00173DC2">
        <w:t xml:space="preserve"> (собственником).</w:t>
      </w:r>
    </w:p>
    <w:p w:rsidR="00173DC2" w:rsidRPr="0098384E" w:rsidRDefault="00173DC2" w:rsidP="0098384E">
      <w:r>
        <w:t>Аналитический учет по счету 01 «Имущество, полученное в пользование»</w:t>
      </w:r>
      <w:r w:rsidR="00FC08C7">
        <w:t xml:space="preserve"> ведется в Карточке количественно-суммового учета материальных ценностей в разрезе арендодателей </w:t>
      </w:r>
      <w:r w:rsidR="00385FC9">
        <w:t>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p w:rsidR="006802DF" w:rsidRDefault="001F3E19">
      <w:pPr>
        <w:pStyle w:val="2"/>
      </w:pPr>
      <w:bookmarkStart w:id="110" w:name="_ref_531885"/>
      <w:r>
        <w:t>На забалансовом</w:t>
      </w:r>
      <w:r w:rsidR="0082718E">
        <w:t xml:space="preserve"> </w:t>
      </w:r>
      <w:hyperlink r:id="rId245" w:history="1">
        <w:r>
          <w:rPr>
            <w:rStyle w:val="afc"/>
          </w:rPr>
          <w:t>счете 03</w:t>
        </w:r>
      </w:hyperlink>
      <w:r>
        <w:t xml:space="preserve"> "Бланки строгой отчетности" учет ведется по группам:</w:t>
      </w:r>
      <w:bookmarkEnd w:id="110"/>
    </w:p>
    <w:p w:rsidR="006802DF" w:rsidRDefault="001F3E19">
      <w:pPr>
        <w:pStyle w:val="ab"/>
        <w:numPr>
          <w:ilvl w:val="0"/>
          <w:numId w:val="14"/>
        </w:numPr>
        <w:spacing w:after="0"/>
        <w:ind w:left="482"/>
        <w:jc w:val="both"/>
      </w:pPr>
      <w:r>
        <w:t>трудовые книжки;</w:t>
      </w:r>
    </w:p>
    <w:p w:rsidR="006802DF" w:rsidRDefault="001F3E19">
      <w:pPr>
        <w:pStyle w:val="ab"/>
        <w:numPr>
          <w:ilvl w:val="0"/>
          <w:numId w:val="14"/>
        </w:numPr>
        <w:spacing w:after="0"/>
        <w:ind w:left="482"/>
        <w:jc w:val="both"/>
      </w:pPr>
      <w:r>
        <w:lastRenderedPageBreak/>
        <w:t>вкладыши в трудовые книжки;</w:t>
      </w:r>
    </w:p>
    <w:p w:rsidR="0082718E" w:rsidRPr="0082718E" w:rsidRDefault="0082718E">
      <w:pPr>
        <w:pStyle w:val="ab"/>
        <w:numPr>
          <w:ilvl w:val="0"/>
          <w:numId w:val="14"/>
        </w:numPr>
        <w:spacing w:after="0"/>
        <w:ind w:left="482"/>
        <w:jc w:val="both"/>
      </w:pPr>
      <w:r w:rsidRPr="0082718E">
        <w:t>дипломы;</w:t>
      </w:r>
    </w:p>
    <w:p w:rsidR="006802DF" w:rsidRDefault="0082718E">
      <w:pPr>
        <w:pStyle w:val="ab"/>
        <w:numPr>
          <w:ilvl w:val="0"/>
          <w:numId w:val="14"/>
        </w:numPr>
        <w:spacing w:after="0"/>
        <w:ind w:left="482"/>
        <w:jc w:val="both"/>
      </w:pPr>
      <w:r>
        <w:t>аттестаты;</w:t>
      </w:r>
    </w:p>
    <w:p w:rsidR="0082718E" w:rsidRDefault="0082718E">
      <w:pPr>
        <w:pStyle w:val="ab"/>
        <w:numPr>
          <w:ilvl w:val="0"/>
          <w:numId w:val="14"/>
        </w:numPr>
        <w:spacing w:after="0"/>
        <w:ind w:left="482"/>
        <w:jc w:val="both"/>
      </w:pPr>
      <w:r>
        <w:t>приложения к аттестатам.</w:t>
      </w:r>
    </w:p>
    <w:p w:rsidR="006802DF" w:rsidRDefault="001F3E19">
      <w:r>
        <w:rPr>
          <w:i/>
        </w:rPr>
        <w:t xml:space="preserve">(Основание: </w:t>
      </w:r>
      <w:hyperlink r:id="rId246" w:history="1">
        <w:r>
          <w:rPr>
            <w:rStyle w:val="afc"/>
            <w:i/>
          </w:rPr>
          <w:t>п. 337</w:t>
        </w:r>
      </w:hyperlink>
      <w:r>
        <w:rPr>
          <w:i/>
        </w:rPr>
        <w:t xml:space="preserve"> Инструкции № 157н)</w:t>
      </w:r>
    </w:p>
    <w:p w:rsidR="006802DF" w:rsidRDefault="001F3E19">
      <w:pPr>
        <w:pStyle w:val="2"/>
      </w:pPr>
      <w:bookmarkStart w:id="111" w:name="_ref_1079773"/>
      <w:r>
        <w:t xml:space="preserve">Аналитический учет по счетам </w:t>
      </w:r>
      <w:hyperlink r:id="rId247" w:history="1">
        <w:r>
          <w:rPr>
            <w:rStyle w:val="afc"/>
          </w:rPr>
          <w:t>17</w:t>
        </w:r>
      </w:hyperlink>
      <w:r>
        <w:t xml:space="preserve"> "Поступления денежных средств" и </w:t>
      </w:r>
      <w:hyperlink r:id="rId248" w:history="1">
        <w:r>
          <w:rPr>
            <w:rStyle w:val="afc"/>
          </w:rPr>
          <w:t>18</w:t>
        </w:r>
      </w:hyperlink>
      <w:r>
        <w:t xml:space="preserve"> "Выбытия денежных средств" ведется в Многографной карточке (</w:t>
      </w:r>
      <w:hyperlink r:id="rId249" w:history="1">
        <w:r>
          <w:rPr>
            <w:rStyle w:val="afc"/>
          </w:rPr>
          <w:t>ф. 0504054</w:t>
        </w:r>
      </w:hyperlink>
      <w:r>
        <w:t>).</w:t>
      </w:r>
      <w:bookmarkEnd w:id="111"/>
    </w:p>
    <w:p w:rsidR="006802DF" w:rsidRDefault="001F3E19">
      <w:r>
        <w:rPr>
          <w:i/>
        </w:rPr>
        <w:t xml:space="preserve">(Основание: </w:t>
      </w:r>
      <w:hyperlink r:id="rId250" w:history="1">
        <w:r>
          <w:rPr>
            <w:rStyle w:val="afc"/>
            <w:i/>
          </w:rPr>
          <w:t>п. п. 366</w:t>
        </w:r>
      </w:hyperlink>
      <w:r>
        <w:rPr>
          <w:i/>
        </w:rPr>
        <w:t xml:space="preserve">, </w:t>
      </w:r>
      <w:hyperlink r:id="rId251" w:history="1">
        <w:r>
          <w:rPr>
            <w:rStyle w:val="afc"/>
            <w:i/>
          </w:rPr>
          <w:t>368</w:t>
        </w:r>
      </w:hyperlink>
      <w:r>
        <w:rPr>
          <w:i/>
        </w:rPr>
        <w:t xml:space="preserve"> Инструкции № 157н)</w:t>
      </w:r>
    </w:p>
    <w:p w:rsidR="006802DF" w:rsidRDefault="001F3E19">
      <w:pPr>
        <w:pStyle w:val="2"/>
      </w:pPr>
      <w:bookmarkStart w:id="112" w:name="_ref_531892"/>
      <w:r>
        <w:t>На забалансовом</w:t>
      </w:r>
      <w:r w:rsidR="00847221">
        <w:t xml:space="preserve"> </w:t>
      </w:r>
      <w:hyperlink r:id="rId252" w:history="1">
        <w:r>
          <w:rPr>
            <w:rStyle w:val="afc"/>
          </w:rPr>
          <w:t>счете 20</w:t>
        </w:r>
      </w:hyperlink>
      <w:r>
        <w:t xml:space="preserve"> "Задолженность, невостребованная кредиторами" учет ведется по группам:</w:t>
      </w:r>
      <w:bookmarkEnd w:id="112"/>
    </w:p>
    <w:p w:rsidR="006802DF" w:rsidRDefault="001F3E19">
      <w:r>
        <w:t>- задолженность по крупным сделкам;</w:t>
      </w:r>
    </w:p>
    <w:p w:rsidR="006802DF" w:rsidRDefault="001F3E19">
      <w:r>
        <w:t>- задолженность по сделкам с заинтересованностью;</w:t>
      </w:r>
    </w:p>
    <w:p w:rsidR="006802DF" w:rsidRDefault="001F3E19">
      <w:r>
        <w:t>- задолженность по прочим сделкам.</w:t>
      </w:r>
    </w:p>
    <w:p w:rsidR="006802DF" w:rsidRDefault="001F3E19">
      <w:r>
        <w:rPr>
          <w:i/>
        </w:rPr>
        <w:t xml:space="preserve">(Основание: </w:t>
      </w:r>
      <w:hyperlink r:id="rId253" w:history="1">
        <w:r>
          <w:rPr>
            <w:rStyle w:val="afc"/>
            <w:i/>
          </w:rPr>
          <w:t>п. 9</w:t>
        </w:r>
      </w:hyperlink>
      <w:r>
        <w:rPr>
          <w:i/>
        </w:rPr>
        <w:t xml:space="preserve"> СГС "Учетная политика", </w:t>
      </w:r>
      <w:hyperlink r:id="rId254" w:history="1">
        <w:r>
          <w:rPr>
            <w:rStyle w:val="afc"/>
            <w:i/>
          </w:rPr>
          <w:t>п. 21</w:t>
        </w:r>
      </w:hyperlink>
      <w:r>
        <w:rPr>
          <w:i/>
        </w:rPr>
        <w:t xml:space="preserve"> Инструкции № 33н)</w:t>
      </w:r>
    </w:p>
    <w:p w:rsidR="006802DF" w:rsidRDefault="001F3E19">
      <w:pPr>
        <w:pStyle w:val="2"/>
      </w:pPr>
      <w:bookmarkStart w:id="113" w:name="_ref_531893"/>
      <w:r>
        <w:t>На забалансовый</w:t>
      </w:r>
      <w:r w:rsidR="00847221">
        <w:t xml:space="preserve"> </w:t>
      </w:r>
      <w:hyperlink r:id="rId255"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sidR="00847221">
        <w:t>Приказу</w:t>
      </w:r>
      <w:r>
        <w:t>, изданному на основании:</w:t>
      </w:r>
      <w:bookmarkEnd w:id="113"/>
    </w:p>
    <w:p w:rsidR="006802DF" w:rsidRDefault="001F3E19">
      <w:r>
        <w:t xml:space="preserve">- инвентаризационной описи расчетов с покупателями, поставщиками и прочими дебиторами и кредиторами </w:t>
      </w:r>
      <w:hyperlink r:id="rId256" w:history="1">
        <w:r>
          <w:rPr>
            <w:rStyle w:val="afc"/>
          </w:rPr>
          <w:t>(ф. 0504089)</w:t>
        </w:r>
      </w:hyperlink>
      <w:r>
        <w:t>;</w:t>
      </w:r>
    </w:p>
    <w:p w:rsidR="006802DF" w:rsidRDefault="001F3E19">
      <w:r>
        <w:t>- докладной записки о выявлении кредиторской задолженности, не востребованной кредиторами.</w:t>
      </w:r>
    </w:p>
    <w:p w:rsidR="006802DF" w:rsidRDefault="001F3E19">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6802DF" w:rsidRDefault="001F3E19">
      <w:r>
        <w:t>- завершился срок возможного возобновления процедуры взыскания задолженности согласно законодательству;</w:t>
      </w:r>
    </w:p>
    <w:p w:rsidR="006802DF" w:rsidRDefault="001F3E19">
      <w:r>
        <w:t>- имеются документы, подтверждающие прекращение обязательства в связи со смертью (ликвидацией) контрагента.</w:t>
      </w:r>
    </w:p>
    <w:p w:rsidR="006802DF" w:rsidRDefault="001F3E19">
      <w:r>
        <w:rPr>
          <w:i/>
        </w:rPr>
        <w:t xml:space="preserve">(Основание: </w:t>
      </w:r>
      <w:hyperlink r:id="rId257" w:history="1">
        <w:r>
          <w:rPr>
            <w:rStyle w:val="afc"/>
            <w:i/>
          </w:rPr>
          <w:t>п. 371</w:t>
        </w:r>
      </w:hyperlink>
      <w:r>
        <w:rPr>
          <w:i/>
        </w:rPr>
        <w:t xml:space="preserve"> Инструкции № 157н)</w:t>
      </w:r>
    </w:p>
    <w:p w:rsidR="006802DF" w:rsidRDefault="001F3E19">
      <w:pPr>
        <w:pStyle w:val="2"/>
      </w:pPr>
      <w:bookmarkStart w:id="114" w:name="_ref_531894"/>
      <w:r>
        <w:t>Основные средства на забалансовом</w:t>
      </w:r>
      <w:r w:rsidR="00287262">
        <w:t xml:space="preserve"> </w:t>
      </w:r>
      <w:hyperlink r:id="rId258" w:history="1">
        <w:r>
          <w:rPr>
            <w:rStyle w:val="afc"/>
          </w:rPr>
          <w:t>счете 21</w:t>
        </w:r>
      </w:hyperlink>
      <w:r>
        <w:t xml:space="preserve"> "Основные средства в эксплуатации" учитываются по балансовой стоимости объекта.</w:t>
      </w:r>
      <w:bookmarkEnd w:id="114"/>
    </w:p>
    <w:p w:rsidR="006802DF" w:rsidRDefault="001F3E19">
      <w:r>
        <w:rPr>
          <w:i/>
        </w:rPr>
        <w:t xml:space="preserve">(Основание: </w:t>
      </w:r>
      <w:hyperlink r:id="rId259" w:history="1">
        <w:r>
          <w:rPr>
            <w:rStyle w:val="afc"/>
            <w:i/>
          </w:rPr>
          <w:t>п. 373</w:t>
        </w:r>
      </w:hyperlink>
      <w:r>
        <w:rPr>
          <w:i/>
        </w:rPr>
        <w:t xml:space="preserve"> Инструкции № 157н)</w:t>
      </w:r>
    </w:p>
    <w:p w:rsidR="006802DF" w:rsidRDefault="001F3E19">
      <w:pPr>
        <w:pStyle w:val="2"/>
      </w:pPr>
      <w:bookmarkStart w:id="115" w:name="_ref_531896"/>
      <w:r>
        <w:t xml:space="preserve">Аналитический учет по </w:t>
      </w:r>
      <w:hyperlink r:id="rId260"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15"/>
    </w:p>
    <w:p w:rsidR="006802DF" w:rsidRDefault="001F3E19">
      <w:r>
        <w:rPr>
          <w:i/>
        </w:rPr>
        <w:t xml:space="preserve">(Основание: </w:t>
      </w:r>
      <w:hyperlink r:id="rId261" w:history="1">
        <w:r>
          <w:rPr>
            <w:rStyle w:val="afc"/>
            <w:i/>
          </w:rPr>
          <w:t>п. п. 6</w:t>
        </w:r>
      </w:hyperlink>
      <w:r>
        <w:rPr>
          <w:i/>
        </w:rPr>
        <w:t xml:space="preserve">, </w:t>
      </w:r>
      <w:hyperlink r:id="rId262" w:history="1">
        <w:r>
          <w:rPr>
            <w:rStyle w:val="afc"/>
            <w:i/>
          </w:rPr>
          <w:t>376</w:t>
        </w:r>
      </w:hyperlink>
      <w:r>
        <w:rPr>
          <w:i/>
        </w:rPr>
        <w:t xml:space="preserve"> Инструкции № 157н, </w:t>
      </w:r>
      <w:hyperlink r:id="rId263" w:history="1">
        <w:r>
          <w:rPr>
            <w:rStyle w:val="afc"/>
            <w:i/>
          </w:rPr>
          <w:t>п. 9</w:t>
        </w:r>
      </w:hyperlink>
      <w:r>
        <w:rPr>
          <w:i/>
        </w:rPr>
        <w:t xml:space="preserve"> СГС "Учетная политика")</w:t>
      </w:r>
    </w:p>
    <w:p w:rsidR="006802DF" w:rsidRDefault="001F3E19">
      <w:pPr>
        <w:pStyle w:val="2"/>
      </w:pPr>
      <w:bookmarkStart w:id="116"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4" w:history="1">
        <w:r>
          <w:rPr>
            <w:rStyle w:val="afc"/>
          </w:rPr>
          <w:t>ф. ф. 0504</w:t>
        </w:r>
        <w:r w:rsidR="002A2B06">
          <w:rPr>
            <w:rStyle w:val="afc"/>
          </w:rPr>
          <w:t>210</w:t>
        </w:r>
      </w:hyperlink>
      <w:r>
        <w:t xml:space="preserve">, </w:t>
      </w:r>
      <w:hyperlink r:id="rId265" w:history="1">
        <w:r>
          <w:rPr>
            <w:rStyle w:val="afc"/>
          </w:rPr>
          <w:t>0504</w:t>
        </w:r>
        <w:r w:rsidR="002A2B06">
          <w:rPr>
            <w:rStyle w:val="afc"/>
          </w:rPr>
          <w:t>230</w:t>
        </w:r>
      </w:hyperlink>
      <w:r w:rsidR="002A2B06">
        <w:t>)</w:t>
      </w:r>
      <w:r>
        <w:t>.</w:t>
      </w:r>
      <w:bookmarkEnd w:id="116"/>
    </w:p>
    <w:p w:rsidR="006802DF" w:rsidRDefault="001F3E19">
      <w:r>
        <w:rPr>
          <w:i/>
        </w:rPr>
        <w:t xml:space="preserve">(Основание: </w:t>
      </w:r>
      <w:hyperlink r:id="rId266" w:history="1">
        <w:r>
          <w:rPr>
            <w:rStyle w:val="afc"/>
            <w:i/>
          </w:rPr>
          <w:t>п. 51</w:t>
        </w:r>
      </w:hyperlink>
      <w:r>
        <w:rPr>
          <w:i/>
        </w:rPr>
        <w:t xml:space="preserve"> Инструкции № 157н)</w:t>
      </w:r>
      <w:bookmarkStart w:id="117" w:name="_docEnd_2"/>
      <w:bookmarkEnd w:id="117"/>
    </w:p>
    <w:p w:rsidR="006802DF" w:rsidRDefault="006802DF">
      <w:pPr>
        <w:sectPr w:rsidR="006802DF" w:rsidSect="00AA427C">
          <w:footnotePr>
            <w:numRestart w:val="eachSect"/>
          </w:footnotePr>
          <w:pgSz w:w="11907" w:h="16839" w:code="9"/>
          <w:pgMar w:top="851" w:right="851" w:bottom="851" w:left="1418" w:header="720" w:footer="720" w:gutter="0"/>
          <w:pgNumType w:start="1"/>
          <w:cols w:space="720"/>
          <w:titlePg/>
        </w:sectPr>
      </w:pPr>
    </w:p>
    <w:p w:rsidR="00106146" w:rsidRDefault="00106146" w:rsidP="00106146">
      <w:pPr>
        <w:keepNext/>
        <w:keepLines/>
        <w:jc w:val="right"/>
      </w:pPr>
      <w:r>
        <w:lastRenderedPageBreak/>
        <w:t xml:space="preserve">Приложение № </w:t>
      </w:r>
      <w:r w:rsidR="00AD5B78">
        <w:fldChar w:fldCharType="begin" w:fldLock="1"/>
      </w:r>
      <w:r>
        <w:instrText xml:space="preserve"> REF _ref_717230 \h \n \! </w:instrText>
      </w:r>
      <w:r w:rsidR="00AD5B78">
        <w:fldChar w:fldCharType="separate"/>
      </w:r>
      <w:r>
        <w:t>1</w:t>
      </w:r>
      <w:r w:rsidR="00AD5B78">
        <w:fldChar w:fldCharType="end"/>
      </w:r>
      <w:r>
        <w:br/>
        <w:t>к Учетной политике</w:t>
      </w:r>
      <w:r>
        <w:br/>
        <w:t>для целей бухгалтерского учета</w:t>
      </w:r>
    </w:p>
    <w:p w:rsidR="00106146" w:rsidRDefault="00106146" w:rsidP="00106146">
      <w:pPr>
        <w:pStyle w:val="a4"/>
      </w:pPr>
      <w:bookmarkStart w:id="118" w:name="_docStart_3"/>
      <w:bookmarkStart w:id="119" w:name="_title_3"/>
      <w:bookmarkStart w:id="120" w:name="_ref_717230"/>
      <w:bookmarkEnd w:id="118"/>
      <w:r>
        <w:t>Рабочий план счетов</w:t>
      </w:r>
      <w:bookmarkEnd w:id="119"/>
      <w:bookmarkEnd w:id="120"/>
    </w:p>
    <w:p w:rsidR="00106146" w:rsidRDefault="00106146" w:rsidP="00106146">
      <w:bookmarkStart w:id="121" w:name="_docEnd_3"/>
      <w:bookmarkEnd w:id="121"/>
    </w:p>
    <w:tbl>
      <w:tblPr>
        <w:tblW w:w="4907"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2"/>
        <w:gridCol w:w="946"/>
        <w:gridCol w:w="1753"/>
        <w:gridCol w:w="1675"/>
        <w:gridCol w:w="1161"/>
        <w:gridCol w:w="1944"/>
        <w:gridCol w:w="1944"/>
        <w:gridCol w:w="1675"/>
        <w:gridCol w:w="2101"/>
      </w:tblGrid>
      <w:tr w:rsidR="00106146" w:rsidRPr="008B7CBB" w:rsidTr="0045716C">
        <w:tc>
          <w:tcPr>
            <w:tcW w:w="4276" w:type="pct"/>
            <w:gridSpan w:val="8"/>
            <w:tcBorders>
              <w:bottom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Номер счета учета</w:t>
            </w:r>
          </w:p>
        </w:tc>
        <w:tc>
          <w:tcPr>
            <w:tcW w:w="724" w:type="pct"/>
            <w:vMerge w:val="restart"/>
            <w:tcBorders>
              <w:lef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Наименование счета</w:t>
            </w:r>
          </w:p>
        </w:tc>
      </w:tr>
      <w:tr w:rsidR="00106146" w:rsidRPr="008B7CBB" w:rsidTr="0045716C">
        <w:tc>
          <w:tcPr>
            <w:tcW w:w="452" w:type="pct"/>
            <w:tcBorders>
              <w:top w:val="single" w:sz="0" w:space="0" w:color="auto"/>
              <w:left w:val="single" w:sz="0" w:space="0" w:color="auto"/>
              <w:bottom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1 – 4</w:t>
            </w:r>
          </w:p>
        </w:tc>
        <w:tc>
          <w:tcPr>
            <w:tcW w:w="326" w:type="pct"/>
            <w:tcBorders>
              <w:top w:val="single" w:sz="0" w:space="0" w:color="auto"/>
              <w:left w:val="single" w:sz="0" w:space="0" w:color="auto"/>
              <w:bottom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5 – 14</w:t>
            </w:r>
          </w:p>
        </w:tc>
        <w:tc>
          <w:tcPr>
            <w:tcW w:w="604" w:type="pct"/>
            <w:tcBorders>
              <w:top w:val="single" w:sz="0" w:space="0" w:color="auto"/>
              <w:left w:val="single" w:sz="0" w:space="0" w:color="auto"/>
              <w:bottom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15 – 17</w:t>
            </w:r>
          </w:p>
        </w:tc>
        <w:tc>
          <w:tcPr>
            <w:tcW w:w="577" w:type="pct"/>
            <w:tcBorders>
              <w:top w:val="single" w:sz="0" w:space="0" w:color="auto"/>
              <w:left w:val="single" w:sz="0" w:space="0" w:color="auto"/>
              <w:bottom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18</w:t>
            </w:r>
          </w:p>
        </w:tc>
        <w:tc>
          <w:tcPr>
            <w:tcW w:w="400" w:type="pct"/>
            <w:tcBorders>
              <w:top w:val="single" w:sz="0" w:space="0" w:color="auto"/>
              <w:left w:val="single" w:sz="0" w:space="0" w:color="auto"/>
              <w:bottom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19 – 21</w:t>
            </w:r>
          </w:p>
        </w:tc>
        <w:tc>
          <w:tcPr>
            <w:tcW w:w="670" w:type="pct"/>
            <w:tcBorders>
              <w:top w:val="single" w:sz="0" w:space="0" w:color="auto"/>
              <w:left w:val="single" w:sz="0" w:space="0" w:color="auto"/>
              <w:bottom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22</w:t>
            </w:r>
          </w:p>
        </w:tc>
        <w:tc>
          <w:tcPr>
            <w:tcW w:w="670" w:type="pct"/>
            <w:tcBorders>
              <w:top w:val="single" w:sz="0" w:space="0" w:color="auto"/>
              <w:left w:val="single" w:sz="0" w:space="0" w:color="auto"/>
              <w:bottom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23</w:t>
            </w:r>
          </w:p>
        </w:tc>
        <w:tc>
          <w:tcPr>
            <w:tcW w:w="577" w:type="pct"/>
            <w:tcBorders>
              <w:top w:val="single" w:sz="0" w:space="0" w:color="auto"/>
              <w:left w:val="single" w:sz="0" w:space="0" w:color="auto"/>
              <w:bottom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b/>
                <w:color w:val="000000" w:themeColor="text1"/>
              </w:rPr>
              <w:t>24 – 26</w:t>
            </w:r>
          </w:p>
        </w:tc>
        <w:tc>
          <w:tcPr>
            <w:tcW w:w="724" w:type="pct"/>
            <w:vMerge/>
            <w:tcBorders>
              <w:left w:val="single" w:sz="0" w:space="0" w:color="auto"/>
            </w:tcBorders>
          </w:tcPr>
          <w:p w:rsidR="00106146" w:rsidRPr="008B7CBB" w:rsidRDefault="00106146" w:rsidP="0045716C">
            <w:pPr>
              <w:spacing w:before="0" w:after="0" w:line="240" w:lineRule="auto"/>
              <w:rPr>
                <w:color w:val="000000" w:themeColor="text1"/>
              </w:rPr>
            </w:pPr>
          </w:p>
        </w:tc>
      </w:tr>
      <w:tr w:rsidR="00106146" w:rsidRPr="008B7CBB" w:rsidTr="0045716C">
        <w:tc>
          <w:tcPr>
            <w:tcW w:w="452" w:type="pct"/>
            <w:vMerge w:val="restart"/>
            <w:tcBorders>
              <w:top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Код раздела, подраздела КРБ</w:t>
            </w:r>
          </w:p>
        </w:tc>
        <w:tc>
          <w:tcPr>
            <w:tcW w:w="326" w:type="pct"/>
            <w:vMerge w:val="restart"/>
            <w:tcBorders>
              <w:top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Нули</w:t>
            </w:r>
          </w:p>
        </w:tc>
        <w:tc>
          <w:tcPr>
            <w:tcW w:w="604" w:type="pct"/>
            <w:vMerge w:val="restart"/>
            <w:tcBorders>
              <w:top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Код вида поступлений, выбытий</w:t>
            </w:r>
          </w:p>
        </w:tc>
        <w:tc>
          <w:tcPr>
            <w:tcW w:w="577" w:type="pct"/>
            <w:vMerge w:val="restart"/>
            <w:tcBorders>
              <w:top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Код вида финансового обеспечения (деятельности)</w:t>
            </w:r>
          </w:p>
        </w:tc>
        <w:tc>
          <w:tcPr>
            <w:tcW w:w="1740" w:type="pct"/>
            <w:gridSpan w:val="3"/>
            <w:tcBorders>
              <w:top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Код синтетического счета</w:t>
            </w:r>
          </w:p>
        </w:tc>
        <w:tc>
          <w:tcPr>
            <w:tcW w:w="577" w:type="pct"/>
            <w:vMerge w:val="restart"/>
            <w:tcBorders>
              <w:top w:val="single" w:sz="0" w:space="0" w:color="auto"/>
              <w:right w:val="single" w:sz="0" w:space="0" w:color="auto"/>
            </w:tcBorders>
          </w:tcPr>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код аналитический по КОСГУ</w:t>
            </w:r>
          </w:p>
        </w:tc>
        <w:tc>
          <w:tcPr>
            <w:tcW w:w="724" w:type="pct"/>
            <w:vMerge/>
            <w:tcBorders>
              <w:left w:val="single" w:sz="0" w:space="0" w:color="auto"/>
            </w:tcBorders>
          </w:tcPr>
          <w:p w:rsidR="00106146" w:rsidRPr="008B7CBB" w:rsidRDefault="00106146" w:rsidP="0045716C">
            <w:pPr>
              <w:spacing w:before="0" w:after="0" w:line="240" w:lineRule="auto"/>
              <w:rPr>
                <w:color w:val="000000" w:themeColor="text1"/>
              </w:rPr>
            </w:pPr>
          </w:p>
        </w:tc>
      </w:tr>
      <w:tr w:rsidR="00106146" w:rsidRPr="008B7CBB" w:rsidTr="0045716C">
        <w:tc>
          <w:tcPr>
            <w:tcW w:w="452" w:type="pct"/>
            <w:vMerge/>
          </w:tcPr>
          <w:p w:rsidR="00106146" w:rsidRPr="008B7CBB" w:rsidRDefault="00106146" w:rsidP="0045716C">
            <w:pPr>
              <w:spacing w:before="0" w:after="0" w:line="240" w:lineRule="auto"/>
              <w:rPr>
                <w:color w:val="000000" w:themeColor="text1"/>
              </w:rPr>
            </w:pPr>
          </w:p>
        </w:tc>
        <w:tc>
          <w:tcPr>
            <w:tcW w:w="326" w:type="pct"/>
            <w:vMerge/>
          </w:tcPr>
          <w:p w:rsidR="00106146" w:rsidRPr="008B7CBB" w:rsidRDefault="00106146" w:rsidP="0045716C">
            <w:pPr>
              <w:spacing w:before="0" w:after="0" w:line="240" w:lineRule="auto"/>
              <w:rPr>
                <w:color w:val="000000" w:themeColor="text1"/>
              </w:rPr>
            </w:pPr>
          </w:p>
        </w:tc>
        <w:tc>
          <w:tcPr>
            <w:tcW w:w="604" w:type="pct"/>
            <w:vMerge/>
          </w:tcPr>
          <w:p w:rsidR="00106146" w:rsidRPr="008B7CBB" w:rsidRDefault="00106146" w:rsidP="0045716C">
            <w:pPr>
              <w:spacing w:before="0" w:after="0" w:line="240" w:lineRule="auto"/>
              <w:rPr>
                <w:color w:val="000000" w:themeColor="text1"/>
              </w:rPr>
            </w:pPr>
          </w:p>
        </w:tc>
        <w:tc>
          <w:tcPr>
            <w:tcW w:w="577" w:type="pct"/>
            <w:vMerge/>
          </w:tcPr>
          <w:p w:rsidR="00106146" w:rsidRPr="008B7CBB" w:rsidRDefault="00106146" w:rsidP="0045716C">
            <w:pPr>
              <w:spacing w:before="0" w:after="0" w:line="240" w:lineRule="auto"/>
              <w:rPr>
                <w:color w:val="000000" w:themeColor="text1"/>
              </w:rPr>
            </w:pPr>
          </w:p>
        </w:tc>
        <w:tc>
          <w:tcPr>
            <w:tcW w:w="400" w:type="pct"/>
          </w:tcPr>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Код объекта учета</w:t>
            </w:r>
          </w:p>
        </w:tc>
        <w:tc>
          <w:tcPr>
            <w:tcW w:w="670" w:type="pct"/>
          </w:tcPr>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Код группы (с аналитикой, предусмотренной учетной политикой)</w:t>
            </w:r>
          </w:p>
        </w:tc>
        <w:tc>
          <w:tcPr>
            <w:tcW w:w="670" w:type="pct"/>
          </w:tcPr>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Код вида</w:t>
            </w:r>
          </w:p>
          <w:p w:rsidR="00106146" w:rsidRPr="008B7CBB" w:rsidRDefault="00106146" w:rsidP="0045716C">
            <w:pPr>
              <w:pStyle w:val="Normalunindented"/>
              <w:keepNext/>
              <w:spacing w:before="0" w:after="0" w:line="240" w:lineRule="auto"/>
              <w:jc w:val="center"/>
              <w:rPr>
                <w:color w:val="000000" w:themeColor="text1"/>
              </w:rPr>
            </w:pPr>
            <w:r w:rsidRPr="008B7CBB">
              <w:rPr>
                <w:color w:val="000000" w:themeColor="text1"/>
              </w:rPr>
              <w:t>(с аналитикой, предусмотренной учетной политикой)</w:t>
            </w:r>
          </w:p>
        </w:tc>
        <w:tc>
          <w:tcPr>
            <w:tcW w:w="577" w:type="pct"/>
            <w:vMerge/>
            <w:tcBorders>
              <w:right w:val="single" w:sz="0" w:space="0" w:color="auto"/>
            </w:tcBorders>
          </w:tcPr>
          <w:p w:rsidR="00106146" w:rsidRPr="008B7CBB" w:rsidRDefault="00106146" w:rsidP="0045716C">
            <w:pPr>
              <w:spacing w:before="0" w:after="0" w:line="240" w:lineRule="auto"/>
              <w:rPr>
                <w:color w:val="000000" w:themeColor="text1"/>
              </w:rPr>
            </w:pPr>
          </w:p>
        </w:tc>
        <w:tc>
          <w:tcPr>
            <w:tcW w:w="724" w:type="pct"/>
            <w:vMerge/>
            <w:tcBorders>
              <w:left w:val="single" w:sz="0" w:space="0" w:color="auto"/>
            </w:tcBorders>
          </w:tcPr>
          <w:p w:rsidR="00106146" w:rsidRPr="008B7CBB" w:rsidRDefault="00106146" w:rsidP="0045716C">
            <w:pPr>
              <w:spacing w:before="0" w:after="0" w:line="240" w:lineRule="auto"/>
              <w:rPr>
                <w:color w:val="000000" w:themeColor="text1"/>
              </w:rPr>
            </w:pP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rPr>
            </w:pPr>
            <w:r w:rsidRPr="008B7CBB">
              <w:rPr>
                <w:color w:val="000000" w:themeColor="text1"/>
                <w:sz w:val="20"/>
                <w:szCs w:val="20"/>
                <w:shd w:val="clear" w:color="auto" w:fill="FFFFFF"/>
              </w:rPr>
              <w:t>Нежилые помещения (здания и сооружения)</w:t>
            </w:r>
            <w:r w:rsidRPr="008B7CBB">
              <w:rPr>
                <w:color w:val="000000" w:themeColor="text1"/>
              </w:rPr>
              <w:t xml:space="preserve">- </w:t>
            </w:r>
            <w:r w:rsidRPr="008B7CBB">
              <w:rPr>
                <w:color w:val="000000" w:themeColor="text1"/>
                <w:sz w:val="20"/>
                <w:szCs w:val="20"/>
                <w:shd w:val="clear" w:color="auto" w:fill="FFFFFF"/>
              </w:rPr>
              <w:t>недвижимое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5</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rPr>
            </w:pPr>
            <w:r w:rsidRPr="008B7CBB">
              <w:rPr>
                <w:color w:val="000000" w:themeColor="text1"/>
                <w:sz w:val="20"/>
                <w:szCs w:val="20"/>
                <w:shd w:val="clear" w:color="auto" w:fill="FFFFFF"/>
              </w:rPr>
              <w:t>Транспортные средства – недвижимое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Нежилые помещения (здания и сооружения) - особо ценное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4</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Машины и оборудование - особо ценное движимое имущество учреждения</w:t>
            </w:r>
          </w:p>
        </w:tc>
      </w:tr>
    </w:tbl>
    <w:p w:rsidR="00106146" w:rsidRPr="008B7CBB" w:rsidRDefault="00106146" w:rsidP="00106146">
      <w:pPr>
        <w:rPr>
          <w:color w:val="000000" w:themeColor="text1"/>
        </w:rPr>
      </w:pPr>
    </w:p>
    <w:tbl>
      <w:tblPr>
        <w:tblW w:w="4907"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2"/>
        <w:gridCol w:w="946"/>
        <w:gridCol w:w="1753"/>
        <w:gridCol w:w="1675"/>
        <w:gridCol w:w="1161"/>
        <w:gridCol w:w="1944"/>
        <w:gridCol w:w="1944"/>
        <w:gridCol w:w="1675"/>
        <w:gridCol w:w="2101"/>
      </w:tblGrid>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5</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Транспортные средства - особо ценное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6</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Инвентарь производственный и хозяйственный - особо ценное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8</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Прочие основные средства - особо ценное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Нежилые помещения (здания и сооружения) - иное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4</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Машины и оборудование - иное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6</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Инвентарь производственный и хозяйственный - иное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8</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Прочие основные средства - иное движимое имущество учреждения</w:t>
            </w:r>
          </w:p>
        </w:tc>
      </w:tr>
    </w:tbl>
    <w:p w:rsidR="00106146" w:rsidRPr="008B7CBB" w:rsidRDefault="00106146" w:rsidP="00106146">
      <w:pPr>
        <w:rPr>
          <w:color w:val="000000" w:themeColor="text1"/>
        </w:rPr>
      </w:pPr>
    </w:p>
    <w:tbl>
      <w:tblPr>
        <w:tblW w:w="4907"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2"/>
        <w:gridCol w:w="946"/>
        <w:gridCol w:w="1753"/>
        <w:gridCol w:w="1675"/>
        <w:gridCol w:w="1161"/>
        <w:gridCol w:w="1944"/>
        <w:gridCol w:w="1944"/>
        <w:gridCol w:w="1675"/>
        <w:gridCol w:w="2101"/>
      </w:tblGrid>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Земля - недвижимое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нежилых помещений (зданий и сооружений) - недвижимого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5</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транспортных средств – недвижимого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нежилых помещений (зданий и сооружений) - особо ценного 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4</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машин и оборудования - особо ценного 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5</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транспортных средств - особо ценного 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6</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инвентаря производственного и хозяйственного - особо ценного 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8</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прочих основных средств - особо ценного 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нежилых помещений (зданий и сооружений) - иного 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4</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машин и оборудования - иного 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6</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инвентаря производственного и хозяйственного - иного 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8</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Амортизация прочих основных средств - иного движимого имущества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Медикаменты и перевязочные средства - иное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Продукты питания - иное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Горюче-смазочные материалы - иное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4</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Строительные материалы - иное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5</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Мягкий инвентарь - иное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6</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Прочие материальные запасы - иное движимое имущество учреждения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106</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Вложения в основные средства – недвижимое имущество</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106</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Вложения в основные средства - особо ценное движимое имущество</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106</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Вложения в основные средства - иное движимое имущество</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106</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4</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Вложения в материальные запасы – иное движимое имущество</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109</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6</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Себестоимость готовой продукции, работ, услуг</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Денежные средства учреждения на лицевых счетах в органе казначейства</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4</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Касса</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Расчеты по доходам от оказания платных услуг (работ)</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 xml:space="preserve">Расчеты по поступлениям текущего характера бюджетным и </w:t>
            </w:r>
            <w:r w:rsidRPr="008B7CBB">
              <w:rPr>
                <w:color w:val="000000" w:themeColor="text1"/>
                <w:sz w:val="20"/>
                <w:szCs w:val="20"/>
                <w:shd w:val="clear" w:color="auto" w:fill="FFFFFF"/>
              </w:rPr>
              <w:lastRenderedPageBreak/>
              <w:t>автономным учреждениям от сектора государственного управления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5</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205</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8</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9</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Расчеты по иным доходам</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206</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hd w:val="clear" w:color="auto" w:fill="FFFFFF"/>
              </w:rPr>
              <w:t>Расчеты по выданным авансам</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208</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Расчеты с подотчетными лицами</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209</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pStyle w:val="s1"/>
              <w:shd w:val="clear" w:color="auto" w:fill="FFFFFF"/>
              <w:spacing w:before="75" w:beforeAutospacing="0" w:after="75" w:afterAutospacing="0"/>
              <w:ind w:left="75" w:right="75"/>
              <w:rPr>
                <w:color w:val="000000" w:themeColor="text1"/>
              </w:rPr>
            </w:pPr>
            <w:r w:rsidRPr="008B7CBB">
              <w:rPr>
                <w:color w:val="000000" w:themeColor="text1"/>
              </w:rPr>
              <w:t>Расчеты по ущербу и иным</w:t>
            </w:r>
          </w:p>
          <w:p w:rsidR="00106146" w:rsidRPr="008B7CBB" w:rsidRDefault="00106146" w:rsidP="0045716C">
            <w:pPr>
              <w:pStyle w:val="s1"/>
              <w:shd w:val="clear" w:color="auto" w:fill="FFFFFF"/>
              <w:spacing w:before="75" w:beforeAutospacing="0" w:after="75" w:afterAutospacing="0"/>
              <w:ind w:left="75" w:right="75"/>
              <w:rPr>
                <w:color w:val="000000" w:themeColor="text1"/>
              </w:rPr>
            </w:pPr>
            <w:r w:rsidRPr="008B7CBB">
              <w:rPr>
                <w:color w:val="000000" w:themeColor="text1"/>
              </w:rPr>
              <w:t>доходам</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210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Расчеты с финансовым органом по наличным денежным средствам</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210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6</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z w:val="20"/>
                <w:szCs w:val="20"/>
                <w:shd w:val="clear" w:color="auto" w:fill="FFFFFF"/>
              </w:rPr>
              <w:t>Расчеты с учредителем</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302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z w:val="20"/>
                <w:szCs w:val="20"/>
                <w:shd w:val="clear" w:color="auto" w:fill="FFFFFF"/>
              </w:rPr>
            </w:pPr>
            <w:r w:rsidRPr="008B7CBB">
              <w:rPr>
                <w:color w:val="000000" w:themeColor="text1"/>
                <w:shd w:val="clear" w:color="auto" w:fill="FFFFFF"/>
              </w:rPr>
              <w:t>Расчеты по принятым обязательствам</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303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Расчеты по платежам в бюджеты</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304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Прочие расчеты с кредиторами</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401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Доходы текущего финансового года</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401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Расходы текущего финансового года</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401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3</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Финансовый результат прошлых отчетных периодов</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401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Доходы будущих периодов</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401</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6</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Резервы предстоящих расходов</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502</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Обязательства</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504</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Сметные (плановые, прогнозные) назначения</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506</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Право на принятие обязательств</w:t>
            </w:r>
          </w:p>
        </w:tc>
      </w:tr>
      <w:tr w:rsidR="00106146" w:rsidRPr="008B7CBB" w:rsidTr="0045716C">
        <w:tc>
          <w:tcPr>
            <w:tcW w:w="452" w:type="pct"/>
          </w:tcPr>
          <w:p w:rsidR="00106146" w:rsidRPr="008B7CBB" w:rsidRDefault="00106146" w:rsidP="0045716C">
            <w:pPr>
              <w:keepNext/>
              <w:spacing w:before="0" w:after="0" w:line="240" w:lineRule="auto"/>
              <w:jc w:val="left"/>
              <w:rPr>
                <w:color w:val="000000" w:themeColor="text1"/>
              </w:rPr>
            </w:pPr>
          </w:p>
        </w:tc>
        <w:tc>
          <w:tcPr>
            <w:tcW w:w="326" w:type="pct"/>
          </w:tcPr>
          <w:p w:rsidR="00106146" w:rsidRPr="008B7CBB" w:rsidRDefault="00106146" w:rsidP="0045716C">
            <w:pPr>
              <w:keepNext/>
              <w:spacing w:before="0" w:after="0" w:line="240" w:lineRule="auto"/>
              <w:jc w:val="left"/>
              <w:rPr>
                <w:color w:val="000000" w:themeColor="text1"/>
              </w:rPr>
            </w:pPr>
          </w:p>
        </w:tc>
        <w:tc>
          <w:tcPr>
            <w:tcW w:w="604" w:type="pct"/>
          </w:tcPr>
          <w:p w:rsidR="00106146" w:rsidRPr="008B7CBB" w:rsidRDefault="00106146" w:rsidP="0045716C">
            <w:pPr>
              <w:keepNext/>
              <w:spacing w:before="0" w:after="0" w:line="240" w:lineRule="auto"/>
              <w:jc w:val="left"/>
              <w:rPr>
                <w:color w:val="000000" w:themeColor="text1"/>
              </w:rPr>
            </w:pPr>
          </w:p>
        </w:tc>
        <w:tc>
          <w:tcPr>
            <w:tcW w:w="577" w:type="pct"/>
          </w:tcPr>
          <w:p w:rsidR="00106146" w:rsidRPr="008B7CBB" w:rsidRDefault="00106146" w:rsidP="0045716C">
            <w:pPr>
              <w:keepNext/>
              <w:spacing w:before="0" w:after="0" w:line="240" w:lineRule="auto"/>
              <w:jc w:val="left"/>
              <w:rPr>
                <w:color w:val="000000" w:themeColor="text1"/>
              </w:rPr>
            </w:pPr>
          </w:p>
        </w:tc>
        <w:tc>
          <w:tcPr>
            <w:tcW w:w="400" w:type="pct"/>
          </w:tcPr>
          <w:p w:rsidR="00106146" w:rsidRPr="008B7CBB" w:rsidRDefault="00106146" w:rsidP="0045716C">
            <w:pPr>
              <w:keepNext/>
              <w:spacing w:before="0" w:after="0" w:line="240" w:lineRule="auto"/>
              <w:ind w:firstLine="0"/>
              <w:jc w:val="center"/>
              <w:rPr>
                <w:color w:val="000000" w:themeColor="text1"/>
              </w:rPr>
            </w:pPr>
            <w:r w:rsidRPr="008B7CBB">
              <w:rPr>
                <w:color w:val="000000" w:themeColor="text1"/>
              </w:rPr>
              <w:t>507</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670" w:type="pct"/>
          </w:tcPr>
          <w:p w:rsidR="00106146" w:rsidRPr="008B7CBB" w:rsidRDefault="00106146" w:rsidP="0045716C">
            <w:pPr>
              <w:keepNext/>
              <w:spacing w:before="0" w:after="0" w:line="240" w:lineRule="auto"/>
              <w:ind w:firstLine="40"/>
              <w:jc w:val="center"/>
              <w:rPr>
                <w:color w:val="000000" w:themeColor="text1"/>
              </w:rPr>
            </w:pPr>
            <w:r w:rsidRPr="008B7CBB">
              <w:rPr>
                <w:color w:val="000000" w:themeColor="text1"/>
              </w:rPr>
              <w:t>0</w:t>
            </w:r>
          </w:p>
        </w:tc>
        <w:tc>
          <w:tcPr>
            <w:tcW w:w="577" w:type="pct"/>
          </w:tcPr>
          <w:p w:rsidR="00106146" w:rsidRPr="008B7CBB" w:rsidRDefault="00106146" w:rsidP="0045716C">
            <w:pPr>
              <w:keepNext/>
              <w:spacing w:before="0" w:after="0" w:line="240" w:lineRule="auto"/>
              <w:jc w:val="left"/>
              <w:rPr>
                <w:color w:val="000000" w:themeColor="text1"/>
              </w:rPr>
            </w:pPr>
          </w:p>
        </w:tc>
        <w:tc>
          <w:tcPr>
            <w:tcW w:w="724" w:type="pct"/>
          </w:tcPr>
          <w:p w:rsidR="00106146" w:rsidRPr="008B7CBB" w:rsidRDefault="00106146" w:rsidP="0045716C">
            <w:pPr>
              <w:keepNext/>
              <w:spacing w:before="0" w:after="0" w:line="240" w:lineRule="auto"/>
              <w:ind w:firstLine="0"/>
              <w:jc w:val="left"/>
              <w:rPr>
                <w:color w:val="000000" w:themeColor="text1"/>
                <w:shd w:val="clear" w:color="auto" w:fill="FFFFFF"/>
              </w:rPr>
            </w:pPr>
            <w:r w:rsidRPr="008B7CBB">
              <w:rPr>
                <w:color w:val="000000" w:themeColor="text1"/>
                <w:shd w:val="clear" w:color="auto" w:fill="FFFFFF"/>
              </w:rPr>
              <w:t>Утвержденный объем финансового обеспечения</w:t>
            </w:r>
          </w:p>
        </w:tc>
      </w:tr>
    </w:tbl>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646048" w:rsidRDefault="00646048" w:rsidP="001F3E39">
      <w:pPr>
        <w:pStyle w:val="a4"/>
        <w:spacing w:before="0" w:after="0"/>
        <w:rPr>
          <w:color w:val="000000" w:themeColor="text1"/>
        </w:rPr>
      </w:pPr>
    </w:p>
    <w:p w:rsidR="001F3E39" w:rsidRPr="008B7CBB" w:rsidRDefault="001F3E39" w:rsidP="001F3E39">
      <w:pPr>
        <w:pStyle w:val="a4"/>
        <w:spacing w:before="0" w:after="0"/>
        <w:rPr>
          <w:color w:val="000000" w:themeColor="text1"/>
        </w:rPr>
      </w:pPr>
      <w:r w:rsidRPr="008B7CBB">
        <w:rPr>
          <w:color w:val="000000" w:themeColor="text1"/>
        </w:rPr>
        <w:lastRenderedPageBreak/>
        <w:t>Забалансовые счета</w:t>
      </w:r>
    </w:p>
    <w:tbl>
      <w:tblPr>
        <w:tblW w:w="10170" w:type="dxa"/>
        <w:shd w:val="clear" w:color="auto" w:fill="FFFFFF"/>
        <w:tblCellMar>
          <w:left w:w="0" w:type="dxa"/>
          <w:right w:w="0" w:type="dxa"/>
        </w:tblCellMar>
        <w:tblLook w:val="04A0"/>
      </w:tblPr>
      <w:tblGrid>
        <w:gridCol w:w="7801"/>
        <w:gridCol w:w="2369"/>
      </w:tblGrid>
      <w:tr w:rsidR="001F3E39" w:rsidRPr="008B7CBB" w:rsidTr="00FB3B60">
        <w:tc>
          <w:tcPr>
            <w:tcW w:w="7801" w:type="dxa"/>
            <w:tcBorders>
              <w:top w:val="single" w:sz="4" w:space="0" w:color="auto"/>
              <w:left w:val="single" w:sz="4" w:space="0" w:color="auto"/>
              <w:bottom w:val="single" w:sz="4" w:space="0" w:color="auto"/>
              <w:right w:val="single" w:sz="4" w:space="0" w:color="auto"/>
            </w:tcBorders>
            <w:shd w:val="clear" w:color="auto" w:fill="FFFFFF"/>
          </w:tcPr>
          <w:p w:rsidR="001F3E39" w:rsidRPr="008B7CBB" w:rsidRDefault="001F3E39" w:rsidP="00FB3B60">
            <w:pPr>
              <w:pStyle w:val="s1"/>
              <w:spacing w:before="0" w:beforeAutospacing="0" w:after="0" w:afterAutospacing="0"/>
              <w:jc w:val="center"/>
              <w:rPr>
                <w:color w:val="000000" w:themeColor="text1"/>
              </w:rPr>
            </w:pPr>
            <w:r w:rsidRPr="008B7CBB">
              <w:rPr>
                <w:color w:val="000000" w:themeColor="text1"/>
                <w:shd w:val="clear" w:color="auto" w:fill="FFFFFF"/>
              </w:rPr>
              <w:t>Наименование счета</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1F3E39" w:rsidRPr="008B7CBB" w:rsidRDefault="001F3E39" w:rsidP="00FB3B60">
            <w:pPr>
              <w:pStyle w:val="s1"/>
              <w:spacing w:before="0" w:beforeAutospacing="0" w:after="0" w:afterAutospacing="0"/>
              <w:jc w:val="center"/>
              <w:rPr>
                <w:color w:val="000000" w:themeColor="text1"/>
              </w:rPr>
            </w:pPr>
            <w:r w:rsidRPr="008B7CBB">
              <w:rPr>
                <w:color w:val="000000" w:themeColor="text1"/>
              </w:rPr>
              <w:t>Номер счета</w:t>
            </w:r>
          </w:p>
        </w:tc>
      </w:tr>
      <w:tr w:rsidR="001F3E39" w:rsidRPr="008B7CBB" w:rsidTr="00FB3B60">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1F3E39" w:rsidRPr="008B7CBB" w:rsidRDefault="001F3E39" w:rsidP="00FB3B60">
            <w:pPr>
              <w:pStyle w:val="s1"/>
              <w:spacing w:before="0" w:beforeAutospacing="0" w:after="0" w:afterAutospacing="0"/>
              <w:jc w:val="center"/>
              <w:rPr>
                <w:color w:val="000000" w:themeColor="text1"/>
              </w:rPr>
            </w:pPr>
            <w:r w:rsidRPr="008B7CBB">
              <w:rPr>
                <w:color w:val="000000" w:themeColor="text1"/>
              </w:rPr>
              <w:t>1</w:t>
            </w:r>
          </w:p>
        </w:tc>
        <w:tc>
          <w:tcPr>
            <w:tcW w:w="2369" w:type="dxa"/>
            <w:tcBorders>
              <w:top w:val="single" w:sz="4" w:space="0" w:color="auto"/>
              <w:left w:val="single" w:sz="4" w:space="0" w:color="auto"/>
              <w:bottom w:val="single" w:sz="4" w:space="0" w:color="auto"/>
              <w:right w:val="single" w:sz="4" w:space="0" w:color="auto"/>
            </w:tcBorders>
            <w:shd w:val="clear" w:color="auto" w:fill="FFFFFF"/>
            <w:hideMark/>
          </w:tcPr>
          <w:p w:rsidR="001F3E39" w:rsidRPr="008B7CBB" w:rsidRDefault="001F3E39" w:rsidP="00FB3B60">
            <w:pPr>
              <w:pStyle w:val="s1"/>
              <w:spacing w:before="0" w:beforeAutospacing="0" w:after="0" w:afterAutospacing="0"/>
              <w:jc w:val="center"/>
              <w:rPr>
                <w:color w:val="000000" w:themeColor="text1"/>
              </w:rPr>
            </w:pPr>
            <w:r w:rsidRPr="008B7CBB">
              <w:rPr>
                <w:color w:val="000000" w:themeColor="text1"/>
              </w:rPr>
              <w:t>2</w:t>
            </w:r>
          </w:p>
        </w:tc>
      </w:tr>
      <w:tr w:rsidR="001F3E39" w:rsidRPr="008B7CBB" w:rsidTr="00FB3B60">
        <w:tc>
          <w:tcPr>
            <w:tcW w:w="7801" w:type="dxa"/>
            <w:tcBorders>
              <w:top w:val="single" w:sz="4" w:space="0" w:color="auto"/>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Имущество, полученное в пользование</w:t>
            </w:r>
          </w:p>
        </w:tc>
        <w:tc>
          <w:tcPr>
            <w:tcW w:w="2369" w:type="dxa"/>
            <w:tcBorders>
              <w:top w:val="single" w:sz="4" w:space="0" w:color="auto"/>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67" w:anchor="block_1" w:history="1">
              <w:r w:rsidR="001F3E39" w:rsidRPr="008B7CBB">
                <w:rPr>
                  <w:rStyle w:val="afc"/>
                  <w:color w:val="000000" w:themeColor="text1"/>
                  <w:u w:val="none"/>
                </w:rPr>
                <w:t>01</w:t>
              </w:r>
            </w:hyperlink>
          </w:p>
        </w:tc>
      </w:tr>
      <w:tr w:rsidR="00617B3B" w:rsidRPr="008B7CBB" w:rsidTr="00617B3B">
        <w:trPr>
          <w:trHeight w:val="242"/>
        </w:trPr>
        <w:tc>
          <w:tcPr>
            <w:tcW w:w="7801" w:type="dxa"/>
            <w:tcBorders>
              <w:left w:val="single" w:sz="6" w:space="0" w:color="000000"/>
              <w:bottom w:val="single" w:sz="6" w:space="0" w:color="000000"/>
              <w:right w:val="single" w:sz="6" w:space="0" w:color="000000"/>
            </w:tcBorders>
            <w:shd w:val="clear" w:color="auto" w:fill="FFFFFF"/>
            <w:hideMark/>
          </w:tcPr>
          <w:p w:rsidR="00617B3B" w:rsidRPr="008B7CBB" w:rsidRDefault="00617B3B" w:rsidP="00FB3B60">
            <w:pPr>
              <w:pStyle w:val="s1"/>
              <w:spacing w:before="0" w:beforeAutospacing="0" w:after="0" w:afterAutospacing="0"/>
              <w:rPr>
                <w:color w:val="000000" w:themeColor="text1"/>
              </w:rPr>
            </w:pPr>
            <w:r>
              <w:rPr>
                <w:color w:val="000000" w:themeColor="text1"/>
              </w:rPr>
              <w:t>Материальные ценности на хранении</w:t>
            </w:r>
          </w:p>
        </w:tc>
        <w:tc>
          <w:tcPr>
            <w:tcW w:w="2369" w:type="dxa"/>
            <w:tcBorders>
              <w:bottom w:val="single" w:sz="6" w:space="0" w:color="000000"/>
              <w:right w:val="single" w:sz="6" w:space="0" w:color="000000"/>
            </w:tcBorders>
            <w:shd w:val="clear" w:color="auto" w:fill="FFFFFF"/>
            <w:hideMark/>
          </w:tcPr>
          <w:p w:rsidR="00617B3B" w:rsidRDefault="00617B3B" w:rsidP="00FB3B60">
            <w:pPr>
              <w:pStyle w:val="s1"/>
              <w:spacing w:before="0" w:beforeAutospacing="0" w:after="0" w:afterAutospacing="0"/>
              <w:jc w:val="center"/>
            </w:pPr>
            <w:r>
              <w:t>02</w:t>
            </w:r>
          </w:p>
        </w:tc>
      </w:tr>
      <w:tr w:rsidR="001F3E39"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Бланки строгой отчетности</w:t>
            </w:r>
          </w:p>
        </w:tc>
        <w:tc>
          <w:tcPr>
            <w:tcW w:w="2369" w:type="dxa"/>
            <w:tcBorders>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68" w:anchor="block_3" w:history="1">
              <w:r w:rsidR="001F3E39" w:rsidRPr="008B7CBB">
                <w:rPr>
                  <w:rStyle w:val="afc"/>
                  <w:color w:val="000000" w:themeColor="text1"/>
                  <w:u w:val="none"/>
                </w:rPr>
                <w:t>03</w:t>
              </w:r>
            </w:hyperlink>
          </w:p>
        </w:tc>
      </w:tr>
      <w:tr w:rsidR="001F3E39"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Сомнительная задолженность</w:t>
            </w:r>
          </w:p>
        </w:tc>
        <w:tc>
          <w:tcPr>
            <w:tcW w:w="2369" w:type="dxa"/>
            <w:tcBorders>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69" w:anchor="block_4" w:history="1">
              <w:r w:rsidR="001F3E39" w:rsidRPr="008B7CBB">
                <w:rPr>
                  <w:rStyle w:val="afc"/>
                  <w:color w:val="000000" w:themeColor="text1"/>
                  <w:u w:val="none"/>
                </w:rPr>
                <w:t>04</w:t>
              </w:r>
            </w:hyperlink>
          </w:p>
        </w:tc>
      </w:tr>
      <w:tr w:rsidR="00617B3B"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617B3B" w:rsidRPr="008B7CBB" w:rsidRDefault="00617B3B" w:rsidP="00617B3B">
            <w:pPr>
              <w:pStyle w:val="s1"/>
              <w:spacing w:before="0" w:beforeAutospacing="0" w:after="0" w:afterAutospacing="0"/>
              <w:rPr>
                <w:color w:val="000000" w:themeColor="text1"/>
              </w:rPr>
            </w:pPr>
            <w:r>
              <w:rPr>
                <w:color w:val="000000" w:themeColor="text1"/>
              </w:rPr>
              <w:t>Материальные ценности, оплаченные по централизованному снабжению</w:t>
            </w:r>
          </w:p>
        </w:tc>
        <w:tc>
          <w:tcPr>
            <w:tcW w:w="2369" w:type="dxa"/>
            <w:tcBorders>
              <w:bottom w:val="single" w:sz="6" w:space="0" w:color="000000"/>
              <w:right w:val="single" w:sz="6" w:space="0" w:color="000000"/>
            </w:tcBorders>
            <w:shd w:val="clear" w:color="auto" w:fill="FFFFFF"/>
            <w:hideMark/>
          </w:tcPr>
          <w:p w:rsidR="00617B3B" w:rsidRDefault="00617B3B" w:rsidP="00FB3B60">
            <w:pPr>
              <w:pStyle w:val="s1"/>
              <w:spacing w:before="0" w:beforeAutospacing="0" w:after="0" w:afterAutospacing="0"/>
              <w:jc w:val="center"/>
            </w:pPr>
            <w:r>
              <w:t>05</w:t>
            </w:r>
          </w:p>
        </w:tc>
      </w:tr>
      <w:tr w:rsidR="001F3E39"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Награды, призы, кубки и ценные подарки, сувениры</w:t>
            </w:r>
          </w:p>
        </w:tc>
        <w:tc>
          <w:tcPr>
            <w:tcW w:w="2369" w:type="dxa"/>
            <w:tcBorders>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70" w:anchor="block_7" w:history="1">
              <w:r w:rsidR="001F3E39" w:rsidRPr="008B7CBB">
                <w:rPr>
                  <w:rStyle w:val="afc"/>
                  <w:color w:val="000000" w:themeColor="text1"/>
                  <w:u w:val="none"/>
                </w:rPr>
                <w:t>07</w:t>
              </w:r>
            </w:hyperlink>
          </w:p>
        </w:tc>
      </w:tr>
      <w:tr w:rsidR="001F3E39"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Поступления денежных средств</w:t>
            </w:r>
          </w:p>
        </w:tc>
        <w:tc>
          <w:tcPr>
            <w:tcW w:w="2369" w:type="dxa"/>
            <w:tcBorders>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71" w:anchor="block_17" w:history="1">
              <w:r w:rsidR="001F3E39" w:rsidRPr="008B7CBB">
                <w:rPr>
                  <w:rStyle w:val="afc"/>
                  <w:color w:val="000000" w:themeColor="text1"/>
                  <w:u w:val="none"/>
                </w:rPr>
                <w:t>17</w:t>
              </w:r>
            </w:hyperlink>
          </w:p>
        </w:tc>
      </w:tr>
      <w:tr w:rsidR="001F3E39"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Выбытия денежных средств</w:t>
            </w:r>
          </w:p>
        </w:tc>
        <w:tc>
          <w:tcPr>
            <w:tcW w:w="2369" w:type="dxa"/>
            <w:tcBorders>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72" w:anchor="block_18" w:history="1">
              <w:r w:rsidR="001F3E39" w:rsidRPr="008B7CBB">
                <w:rPr>
                  <w:rStyle w:val="afc"/>
                  <w:color w:val="000000" w:themeColor="text1"/>
                  <w:u w:val="none"/>
                </w:rPr>
                <w:t>18</w:t>
              </w:r>
            </w:hyperlink>
          </w:p>
        </w:tc>
      </w:tr>
      <w:tr w:rsidR="001F3E39"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Задолженность, невостребованная кредиторами</w:t>
            </w:r>
          </w:p>
        </w:tc>
        <w:tc>
          <w:tcPr>
            <w:tcW w:w="2369" w:type="dxa"/>
            <w:tcBorders>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73" w:anchor="block_20" w:history="1">
              <w:r w:rsidR="001F3E39" w:rsidRPr="008B7CBB">
                <w:rPr>
                  <w:rStyle w:val="afc"/>
                  <w:color w:val="000000" w:themeColor="text1"/>
                  <w:u w:val="none"/>
                </w:rPr>
                <w:t>20</w:t>
              </w:r>
            </w:hyperlink>
          </w:p>
        </w:tc>
      </w:tr>
      <w:tr w:rsidR="001F3E39"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Основные средства в эксплуатации</w:t>
            </w:r>
          </w:p>
        </w:tc>
        <w:tc>
          <w:tcPr>
            <w:tcW w:w="2369" w:type="dxa"/>
            <w:tcBorders>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74" w:anchor="block_21" w:history="1">
              <w:r w:rsidR="001F3E39" w:rsidRPr="008B7CBB">
                <w:rPr>
                  <w:rStyle w:val="afc"/>
                  <w:color w:val="000000" w:themeColor="text1"/>
                  <w:u w:val="none"/>
                </w:rPr>
                <w:t>21</w:t>
              </w:r>
            </w:hyperlink>
          </w:p>
        </w:tc>
      </w:tr>
      <w:tr w:rsidR="001F3E39"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Материальные ценности, полученные по централизованному снабжению</w:t>
            </w:r>
          </w:p>
        </w:tc>
        <w:tc>
          <w:tcPr>
            <w:tcW w:w="2369" w:type="dxa"/>
            <w:tcBorders>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75" w:anchor="block_22" w:history="1">
              <w:r w:rsidR="001F3E39" w:rsidRPr="008B7CBB">
                <w:rPr>
                  <w:rStyle w:val="afc"/>
                  <w:color w:val="000000" w:themeColor="text1"/>
                  <w:u w:val="none"/>
                </w:rPr>
                <w:t>22</w:t>
              </w:r>
            </w:hyperlink>
          </w:p>
        </w:tc>
      </w:tr>
      <w:tr w:rsidR="001F3E39"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1F3E39" w:rsidRPr="008B7CBB" w:rsidRDefault="001F3E39" w:rsidP="00FB3B60">
            <w:pPr>
              <w:pStyle w:val="s1"/>
              <w:spacing w:before="0" w:beforeAutospacing="0" w:after="0" w:afterAutospacing="0"/>
              <w:rPr>
                <w:color w:val="000000" w:themeColor="text1"/>
              </w:rPr>
            </w:pPr>
            <w:r w:rsidRPr="008B7CBB">
              <w:rPr>
                <w:color w:val="000000" w:themeColor="text1"/>
              </w:rPr>
              <w:t>Периодические издания для пользования</w:t>
            </w:r>
          </w:p>
        </w:tc>
        <w:tc>
          <w:tcPr>
            <w:tcW w:w="2369" w:type="dxa"/>
            <w:tcBorders>
              <w:bottom w:val="single" w:sz="6" w:space="0" w:color="000000"/>
              <w:right w:val="single" w:sz="6" w:space="0" w:color="000000"/>
            </w:tcBorders>
            <w:shd w:val="clear" w:color="auto" w:fill="FFFFFF"/>
            <w:hideMark/>
          </w:tcPr>
          <w:p w:rsidR="001F3E39" w:rsidRPr="008B7CBB" w:rsidRDefault="00AD5B78" w:rsidP="00FB3B60">
            <w:pPr>
              <w:pStyle w:val="s1"/>
              <w:spacing w:before="0" w:beforeAutospacing="0" w:after="0" w:afterAutospacing="0"/>
              <w:jc w:val="center"/>
              <w:rPr>
                <w:color w:val="000000" w:themeColor="text1"/>
              </w:rPr>
            </w:pPr>
            <w:hyperlink r:id="rId276" w:anchor="block_23" w:history="1">
              <w:r w:rsidR="001F3E39" w:rsidRPr="008B7CBB">
                <w:rPr>
                  <w:rStyle w:val="afc"/>
                  <w:color w:val="000000" w:themeColor="text1"/>
                  <w:u w:val="none"/>
                </w:rPr>
                <w:t>23</w:t>
              </w:r>
            </w:hyperlink>
          </w:p>
        </w:tc>
      </w:tr>
      <w:tr w:rsidR="00646048"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646048" w:rsidRDefault="00646048" w:rsidP="00646048">
            <w:pPr>
              <w:pStyle w:val="s1"/>
              <w:spacing w:before="0" w:beforeAutospacing="0" w:after="0" w:afterAutospacing="0"/>
              <w:rPr>
                <w:color w:val="000000" w:themeColor="text1"/>
              </w:rPr>
            </w:pPr>
            <w:r>
              <w:rPr>
                <w:color w:val="000000" w:themeColor="text1"/>
              </w:rPr>
              <w:t>Имущество, переданное в возмездное пользование (аренду)</w:t>
            </w:r>
          </w:p>
        </w:tc>
        <w:tc>
          <w:tcPr>
            <w:tcW w:w="2369" w:type="dxa"/>
            <w:tcBorders>
              <w:bottom w:val="single" w:sz="6" w:space="0" w:color="000000"/>
              <w:right w:val="single" w:sz="6" w:space="0" w:color="000000"/>
            </w:tcBorders>
            <w:shd w:val="clear" w:color="auto" w:fill="FFFFFF"/>
            <w:hideMark/>
          </w:tcPr>
          <w:p w:rsidR="00646048" w:rsidRDefault="00646048" w:rsidP="00FB3B60">
            <w:pPr>
              <w:pStyle w:val="s1"/>
              <w:spacing w:before="0" w:beforeAutospacing="0" w:after="0" w:afterAutospacing="0"/>
              <w:jc w:val="center"/>
            </w:pPr>
            <w:r>
              <w:t>25</w:t>
            </w:r>
          </w:p>
        </w:tc>
      </w:tr>
      <w:tr w:rsidR="00617B3B"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646048" w:rsidRPr="008B7CBB" w:rsidRDefault="00646048" w:rsidP="00646048">
            <w:pPr>
              <w:pStyle w:val="s1"/>
              <w:spacing w:before="0" w:beforeAutospacing="0" w:after="0" w:afterAutospacing="0"/>
              <w:rPr>
                <w:color w:val="000000" w:themeColor="text1"/>
              </w:rPr>
            </w:pPr>
            <w:r w:rsidRPr="008B7CBB">
              <w:rPr>
                <w:color w:val="000000" w:themeColor="text1"/>
              </w:rPr>
              <w:t>Имущество, переданное в безвозмездное пользование</w:t>
            </w:r>
          </w:p>
        </w:tc>
        <w:tc>
          <w:tcPr>
            <w:tcW w:w="2369" w:type="dxa"/>
            <w:tcBorders>
              <w:bottom w:val="single" w:sz="6" w:space="0" w:color="000000"/>
              <w:right w:val="single" w:sz="6" w:space="0" w:color="000000"/>
            </w:tcBorders>
            <w:shd w:val="clear" w:color="auto" w:fill="FFFFFF"/>
            <w:hideMark/>
          </w:tcPr>
          <w:p w:rsidR="00617B3B" w:rsidRDefault="00646048" w:rsidP="00FB3B60">
            <w:pPr>
              <w:pStyle w:val="s1"/>
              <w:spacing w:before="0" w:beforeAutospacing="0" w:after="0" w:afterAutospacing="0"/>
              <w:jc w:val="center"/>
            </w:pPr>
            <w:r>
              <w:t>26</w:t>
            </w:r>
          </w:p>
        </w:tc>
      </w:tr>
      <w:tr w:rsidR="00646048" w:rsidRPr="008B7CBB" w:rsidTr="00646048">
        <w:tc>
          <w:tcPr>
            <w:tcW w:w="7801" w:type="dxa"/>
            <w:tcBorders>
              <w:left w:val="single" w:sz="6" w:space="0" w:color="000000"/>
              <w:right w:val="single" w:sz="6" w:space="0" w:color="000000"/>
            </w:tcBorders>
            <w:shd w:val="clear" w:color="auto" w:fill="FFFFFF"/>
            <w:hideMark/>
          </w:tcPr>
          <w:p w:rsidR="00646048" w:rsidRPr="008B7CBB" w:rsidRDefault="00646048" w:rsidP="00FB3B60">
            <w:pPr>
              <w:pStyle w:val="s1"/>
              <w:spacing w:before="0" w:beforeAutospacing="0" w:after="0" w:afterAutospacing="0"/>
              <w:rPr>
                <w:color w:val="000000" w:themeColor="text1"/>
              </w:rPr>
            </w:pPr>
          </w:p>
        </w:tc>
        <w:tc>
          <w:tcPr>
            <w:tcW w:w="2369" w:type="dxa"/>
            <w:tcBorders>
              <w:right w:val="single" w:sz="6" w:space="0" w:color="000000"/>
            </w:tcBorders>
            <w:shd w:val="clear" w:color="auto" w:fill="FFFFFF"/>
            <w:hideMark/>
          </w:tcPr>
          <w:p w:rsidR="00646048" w:rsidRDefault="00646048" w:rsidP="00FB3B60">
            <w:pPr>
              <w:pStyle w:val="s1"/>
              <w:spacing w:before="0" w:beforeAutospacing="0" w:after="0" w:afterAutospacing="0"/>
              <w:jc w:val="center"/>
            </w:pPr>
          </w:p>
        </w:tc>
      </w:tr>
      <w:tr w:rsidR="00646048" w:rsidRPr="008B7CBB" w:rsidTr="00646048">
        <w:tc>
          <w:tcPr>
            <w:tcW w:w="7801" w:type="dxa"/>
            <w:tcBorders>
              <w:left w:val="single" w:sz="6" w:space="0" w:color="000000"/>
              <w:right w:val="single" w:sz="6" w:space="0" w:color="000000"/>
            </w:tcBorders>
            <w:shd w:val="clear" w:color="auto" w:fill="FFFFFF"/>
            <w:hideMark/>
          </w:tcPr>
          <w:p w:rsidR="00646048" w:rsidRPr="008B7CBB" w:rsidRDefault="00646048" w:rsidP="00FB3B60">
            <w:pPr>
              <w:pStyle w:val="s1"/>
              <w:spacing w:before="0" w:beforeAutospacing="0" w:after="0" w:afterAutospacing="0"/>
              <w:rPr>
                <w:color w:val="000000" w:themeColor="text1"/>
              </w:rPr>
            </w:pPr>
          </w:p>
        </w:tc>
        <w:tc>
          <w:tcPr>
            <w:tcW w:w="2369" w:type="dxa"/>
            <w:tcBorders>
              <w:right w:val="single" w:sz="6" w:space="0" w:color="000000"/>
            </w:tcBorders>
            <w:shd w:val="clear" w:color="auto" w:fill="FFFFFF"/>
            <w:hideMark/>
          </w:tcPr>
          <w:p w:rsidR="00646048" w:rsidRDefault="00646048" w:rsidP="00FB3B60">
            <w:pPr>
              <w:pStyle w:val="s1"/>
              <w:spacing w:before="0" w:beforeAutospacing="0" w:after="0" w:afterAutospacing="0"/>
              <w:jc w:val="center"/>
            </w:pPr>
          </w:p>
        </w:tc>
      </w:tr>
      <w:tr w:rsidR="00646048" w:rsidRPr="008B7CBB" w:rsidTr="00646048">
        <w:tc>
          <w:tcPr>
            <w:tcW w:w="7801" w:type="dxa"/>
            <w:tcBorders>
              <w:left w:val="single" w:sz="6" w:space="0" w:color="000000"/>
              <w:right w:val="single" w:sz="6" w:space="0" w:color="000000"/>
            </w:tcBorders>
            <w:shd w:val="clear" w:color="auto" w:fill="FFFFFF"/>
            <w:hideMark/>
          </w:tcPr>
          <w:p w:rsidR="00646048" w:rsidRPr="008B7CBB" w:rsidRDefault="00646048" w:rsidP="00646048">
            <w:pPr>
              <w:pStyle w:val="s1"/>
              <w:spacing w:before="0" w:beforeAutospacing="0" w:after="0" w:afterAutospacing="0"/>
              <w:rPr>
                <w:color w:val="000000" w:themeColor="text1"/>
              </w:rPr>
            </w:pPr>
          </w:p>
        </w:tc>
        <w:tc>
          <w:tcPr>
            <w:tcW w:w="2369" w:type="dxa"/>
            <w:tcBorders>
              <w:right w:val="single" w:sz="6" w:space="0" w:color="000000"/>
            </w:tcBorders>
            <w:shd w:val="clear" w:color="auto" w:fill="FFFFFF"/>
            <w:hideMark/>
          </w:tcPr>
          <w:p w:rsidR="00646048" w:rsidRDefault="00646048" w:rsidP="00FB3B60">
            <w:pPr>
              <w:pStyle w:val="s1"/>
              <w:spacing w:before="0" w:beforeAutospacing="0" w:after="0" w:afterAutospacing="0"/>
              <w:jc w:val="center"/>
            </w:pPr>
          </w:p>
        </w:tc>
      </w:tr>
      <w:tr w:rsidR="001F3E39" w:rsidRPr="008B7CBB" w:rsidTr="00646048">
        <w:tc>
          <w:tcPr>
            <w:tcW w:w="7801" w:type="dxa"/>
            <w:tcBorders>
              <w:left w:val="single" w:sz="6" w:space="0" w:color="000000"/>
              <w:right w:val="single" w:sz="6" w:space="0" w:color="000000"/>
            </w:tcBorders>
            <w:shd w:val="clear" w:color="auto" w:fill="FFFFFF"/>
            <w:hideMark/>
          </w:tcPr>
          <w:p w:rsidR="00646048" w:rsidRPr="008B7CBB" w:rsidRDefault="00646048" w:rsidP="00646048">
            <w:pPr>
              <w:pStyle w:val="s1"/>
              <w:spacing w:before="0" w:beforeAutospacing="0" w:after="0" w:afterAutospacing="0"/>
              <w:rPr>
                <w:color w:val="000000" w:themeColor="text1"/>
              </w:rPr>
            </w:pPr>
            <w:r>
              <w:rPr>
                <w:color w:val="000000" w:themeColor="text1"/>
              </w:rPr>
              <w:t>Материальные ценности, выданные в личное пользование работникам (сотрудникам)</w:t>
            </w:r>
          </w:p>
        </w:tc>
        <w:tc>
          <w:tcPr>
            <w:tcW w:w="2369" w:type="dxa"/>
            <w:tcBorders>
              <w:right w:val="single" w:sz="6" w:space="0" w:color="000000"/>
            </w:tcBorders>
            <w:shd w:val="clear" w:color="auto" w:fill="FFFFFF"/>
            <w:hideMark/>
          </w:tcPr>
          <w:p w:rsidR="001F3E39" w:rsidRPr="008B7CBB" w:rsidRDefault="00646048" w:rsidP="00646048">
            <w:pPr>
              <w:pStyle w:val="s1"/>
              <w:spacing w:before="0" w:beforeAutospacing="0" w:after="0" w:afterAutospacing="0"/>
              <w:jc w:val="center"/>
              <w:rPr>
                <w:color w:val="000000" w:themeColor="text1"/>
              </w:rPr>
            </w:pPr>
            <w:r>
              <w:t>2</w:t>
            </w:r>
            <w:hyperlink r:id="rId277" w:anchor="block_26" w:history="1">
              <w:r>
                <w:rPr>
                  <w:rStyle w:val="afc"/>
                  <w:color w:val="000000" w:themeColor="text1"/>
                  <w:u w:val="none"/>
                </w:rPr>
                <w:t>7</w:t>
              </w:r>
            </w:hyperlink>
          </w:p>
        </w:tc>
      </w:tr>
      <w:tr w:rsidR="00646048" w:rsidRPr="008B7CBB" w:rsidTr="00646048">
        <w:tc>
          <w:tcPr>
            <w:tcW w:w="7801" w:type="dxa"/>
            <w:tcBorders>
              <w:left w:val="single" w:sz="6" w:space="0" w:color="000000"/>
              <w:right w:val="single" w:sz="6" w:space="0" w:color="000000"/>
            </w:tcBorders>
            <w:shd w:val="clear" w:color="auto" w:fill="FFFFFF"/>
            <w:hideMark/>
          </w:tcPr>
          <w:p w:rsidR="00646048" w:rsidRPr="008B7CBB" w:rsidRDefault="00646048" w:rsidP="00646048">
            <w:pPr>
              <w:pStyle w:val="s1"/>
              <w:spacing w:before="0" w:beforeAutospacing="0" w:after="0" w:afterAutospacing="0"/>
              <w:rPr>
                <w:color w:val="000000" w:themeColor="text1"/>
              </w:rPr>
            </w:pPr>
          </w:p>
        </w:tc>
        <w:tc>
          <w:tcPr>
            <w:tcW w:w="2369" w:type="dxa"/>
            <w:tcBorders>
              <w:right w:val="single" w:sz="6" w:space="0" w:color="000000"/>
            </w:tcBorders>
            <w:shd w:val="clear" w:color="auto" w:fill="FFFFFF"/>
            <w:hideMark/>
          </w:tcPr>
          <w:p w:rsidR="00646048" w:rsidRDefault="00646048" w:rsidP="00FB3B60">
            <w:pPr>
              <w:pStyle w:val="s1"/>
              <w:spacing w:before="0" w:beforeAutospacing="0" w:after="0" w:afterAutospacing="0"/>
              <w:jc w:val="center"/>
            </w:pPr>
          </w:p>
        </w:tc>
      </w:tr>
      <w:tr w:rsidR="00646048" w:rsidRPr="008B7CBB" w:rsidTr="00FB3B60">
        <w:tc>
          <w:tcPr>
            <w:tcW w:w="7801" w:type="dxa"/>
            <w:tcBorders>
              <w:left w:val="single" w:sz="6" w:space="0" w:color="000000"/>
              <w:bottom w:val="single" w:sz="6" w:space="0" w:color="000000"/>
              <w:right w:val="single" w:sz="6" w:space="0" w:color="000000"/>
            </w:tcBorders>
            <w:shd w:val="clear" w:color="auto" w:fill="FFFFFF"/>
            <w:hideMark/>
          </w:tcPr>
          <w:p w:rsidR="00646048" w:rsidRPr="008B7CBB" w:rsidRDefault="00646048" w:rsidP="00FB3B60">
            <w:pPr>
              <w:pStyle w:val="s1"/>
              <w:spacing w:before="0" w:beforeAutospacing="0" w:after="0" w:afterAutospacing="0"/>
              <w:rPr>
                <w:color w:val="000000" w:themeColor="text1"/>
              </w:rPr>
            </w:pPr>
          </w:p>
        </w:tc>
        <w:tc>
          <w:tcPr>
            <w:tcW w:w="2369" w:type="dxa"/>
            <w:tcBorders>
              <w:bottom w:val="single" w:sz="6" w:space="0" w:color="000000"/>
              <w:right w:val="single" w:sz="6" w:space="0" w:color="000000"/>
            </w:tcBorders>
            <w:shd w:val="clear" w:color="auto" w:fill="FFFFFF"/>
            <w:hideMark/>
          </w:tcPr>
          <w:p w:rsidR="00646048" w:rsidRDefault="00646048" w:rsidP="00FB3B60">
            <w:pPr>
              <w:pStyle w:val="s1"/>
              <w:spacing w:before="0" w:beforeAutospacing="0" w:after="0" w:afterAutospacing="0"/>
              <w:jc w:val="center"/>
            </w:pPr>
          </w:p>
        </w:tc>
      </w:tr>
    </w:tbl>
    <w:p w:rsidR="001F3E39" w:rsidRDefault="001F3E39">
      <w:pPr>
        <w:sectPr w:rsidR="001F3E39" w:rsidSect="008435E3">
          <w:headerReference w:type="default" r:id="rId278"/>
          <w:footerReference w:type="default" r:id="rId279"/>
          <w:footerReference w:type="first" r:id="rId280"/>
          <w:footnotePr>
            <w:numRestart w:val="eachSect"/>
          </w:footnotePr>
          <w:pgSz w:w="16839" w:h="11907" w:orient="landscape" w:code="9"/>
          <w:pgMar w:top="851" w:right="851" w:bottom="851" w:left="1418" w:header="720" w:footer="720" w:gutter="0"/>
          <w:pgNumType w:start="1"/>
          <w:cols w:space="720"/>
          <w:titlePg/>
          <w:docGrid w:linePitch="299"/>
        </w:sectPr>
      </w:pPr>
    </w:p>
    <w:p w:rsidR="006802DF" w:rsidRDefault="001F3E19">
      <w:pPr>
        <w:keepNext/>
        <w:keepLines/>
        <w:jc w:val="right"/>
      </w:pPr>
      <w:r>
        <w:lastRenderedPageBreak/>
        <w:t xml:space="preserve">Приложение № </w:t>
      </w:r>
      <w:r w:rsidR="00AD5B78">
        <w:fldChar w:fldCharType="begin" w:fldLock="1"/>
      </w:r>
      <w:r>
        <w:instrText xml:space="preserve"> REF _ref_555211 \h \n \! </w:instrText>
      </w:r>
      <w:r w:rsidR="00AD5B78">
        <w:fldChar w:fldCharType="separate"/>
      </w:r>
      <w:r>
        <w:t>2</w:t>
      </w:r>
      <w:r w:rsidR="00AD5B78">
        <w:fldChar w:fldCharType="end"/>
      </w:r>
      <w:r>
        <w:br/>
        <w:t>к Учетной политике</w:t>
      </w:r>
      <w:r>
        <w:br/>
        <w:t>для целей бухгалтерского учета</w:t>
      </w:r>
    </w:p>
    <w:p w:rsidR="006802DF" w:rsidRDefault="001F3E19">
      <w:pPr>
        <w:pStyle w:val="a4"/>
      </w:pPr>
      <w:bookmarkStart w:id="122" w:name="_docStart_4"/>
      <w:bookmarkStart w:id="123" w:name="_title_4"/>
      <w:bookmarkStart w:id="124" w:name="_ref_555211"/>
      <w:bookmarkEnd w:id="122"/>
      <w:r>
        <w:t>Самостоятельно разработанные формы первичных (сводных) учетных документов</w:t>
      </w:r>
      <w:bookmarkEnd w:id="123"/>
      <w:bookmarkEnd w:id="124"/>
    </w:p>
    <w:p w:rsidR="00D145BD" w:rsidRDefault="00D145BD" w:rsidP="00D145BD">
      <w:pPr>
        <w:jc w:val="center"/>
        <w:rPr>
          <w:b/>
        </w:rPr>
      </w:pPr>
      <w:r w:rsidRPr="00D145BD">
        <w:rPr>
          <w:b/>
        </w:rPr>
        <w:t>Расчетный листок</w:t>
      </w:r>
    </w:p>
    <w:p w:rsidR="00862D2B" w:rsidRPr="00D145BD" w:rsidRDefault="00862D2B" w:rsidP="00D145BD">
      <w:pPr>
        <w:jc w:val="center"/>
        <w:rPr>
          <w:b/>
        </w:rPr>
      </w:pPr>
      <w:r>
        <w:rPr>
          <w:b/>
        </w:rPr>
        <w:t>Акт обследования основных средств</w:t>
      </w:r>
    </w:p>
    <w:p w:rsidR="006802DF" w:rsidRDefault="00D145BD" w:rsidP="00D145BD">
      <w:pPr>
        <w:sectPr w:rsidR="006802DF">
          <w:headerReference w:type="default" r:id="rId281"/>
          <w:footerReference w:type="default" r:id="rId282"/>
          <w:footerReference w:type="first" r:id="rId283"/>
          <w:footnotePr>
            <w:numRestart w:val="eachSect"/>
          </w:footnotePr>
          <w:pgSz w:w="11907" w:h="16839" w:code="9"/>
          <w:pgMar w:top="1134" w:right="850" w:bottom="1134" w:left="1701" w:header="720" w:footer="720" w:gutter="0"/>
          <w:pgNumType w:start="1"/>
          <w:cols w:space="720"/>
          <w:titlePg/>
        </w:sectPr>
      </w:pPr>
      <w:r>
        <w:rPr>
          <w:b/>
        </w:rPr>
        <w:br/>
      </w:r>
    </w:p>
    <w:p w:rsidR="006802DF" w:rsidRDefault="001F3E19">
      <w:pPr>
        <w:keepNext/>
        <w:keepLines/>
        <w:jc w:val="right"/>
      </w:pPr>
      <w:r>
        <w:lastRenderedPageBreak/>
        <w:t xml:space="preserve">Приложение № </w:t>
      </w:r>
      <w:r w:rsidR="00AD5B78">
        <w:fldChar w:fldCharType="begin" w:fldLock="1"/>
      </w:r>
      <w:r>
        <w:instrText xml:space="preserve"> REF _ref_561051 \h \n \! </w:instrText>
      </w:r>
      <w:r w:rsidR="00AD5B78">
        <w:fldChar w:fldCharType="separate"/>
      </w:r>
      <w:r>
        <w:t>3</w:t>
      </w:r>
      <w:r w:rsidR="00AD5B78">
        <w:fldChar w:fldCharType="end"/>
      </w:r>
      <w:r>
        <w:br/>
        <w:t>к Учетной политике</w:t>
      </w:r>
      <w:r>
        <w:br/>
        <w:t>для целей бухгалтерского учета</w:t>
      </w:r>
    </w:p>
    <w:p w:rsidR="005575DF" w:rsidRPr="008B7CBB" w:rsidRDefault="005575DF" w:rsidP="005575DF">
      <w:pPr>
        <w:pStyle w:val="aa"/>
        <w:jc w:val="center"/>
        <w:rPr>
          <w:b/>
          <w:bCs/>
          <w:color w:val="000000" w:themeColor="text1"/>
        </w:rPr>
      </w:pPr>
      <w:r w:rsidRPr="008B7CBB">
        <w:rPr>
          <w:b/>
          <w:bCs/>
          <w:color w:val="000000" w:themeColor="text1"/>
        </w:rPr>
        <w:t>График документооборота</w:t>
      </w:r>
    </w:p>
    <w:p w:rsidR="005575DF" w:rsidRPr="008B7CBB" w:rsidRDefault="005575DF" w:rsidP="005575DF">
      <w:pPr>
        <w:pStyle w:val="aa"/>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2330"/>
        <w:gridCol w:w="1688"/>
        <w:gridCol w:w="1786"/>
        <w:gridCol w:w="1805"/>
        <w:gridCol w:w="1477"/>
      </w:tblGrid>
      <w:tr w:rsidR="00E03B32" w:rsidRPr="008B7CBB" w:rsidTr="00FB3B60">
        <w:trPr>
          <w:trHeight w:val="1313"/>
        </w:trPr>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w:t>
            </w:r>
          </w:p>
          <w:p w:rsidR="005575DF" w:rsidRPr="008B7CBB" w:rsidRDefault="005575DF" w:rsidP="00FB3B60">
            <w:pPr>
              <w:pStyle w:val="aa"/>
              <w:jc w:val="center"/>
              <w:rPr>
                <w:color w:val="000000" w:themeColor="text1"/>
                <w:sz w:val="20"/>
                <w:szCs w:val="20"/>
              </w:rPr>
            </w:pPr>
            <w:r w:rsidRPr="008B7CBB">
              <w:rPr>
                <w:color w:val="000000" w:themeColor="text1"/>
                <w:sz w:val="20"/>
                <w:szCs w:val="20"/>
              </w:rPr>
              <w:t>п/п</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Наименование документа</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Должностные лица, ответственные за составление документа</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Должностные лица, подписывающие документ</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Срок составления и предоставления в бухгалтерию</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Ознакомлен(а)</w:t>
            </w:r>
          </w:p>
          <w:p w:rsidR="005575DF" w:rsidRPr="008B7CBB" w:rsidRDefault="005575DF" w:rsidP="00FB3B60">
            <w:pPr>
              <w:pStyle w:val="aa"/>
              <w:jc w:val="center"/>
              <w:rPr>
                <w:color w:val="000000" w:themeColor="text1"/>
                <w:sz w:val="20"/>
                <w:szCs w:val="20"/>
              </w:rPr>
            </w:pPr>
            <w:r w:rsidRPr="008B7CBB">
              <w:rPr>
                <w:color w:val="000000" w:themeColor="text1"/>
                <w:sz w:val="20"/>
                <w:szCs w:val="20"/>
              </w:rPr>
              <w:t>подпись</w:t>
            </w:r>
          </w:p>
        </w:tc>
      </w:tr>
      <w:tr w:rsidR="00E03B32" w:rsidRPr="008B7CBB" w:rsidTr="00FB3B60">
        <w:trPr>
          <w:trHeight w:val="1559"/>
        </w:trPr>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1.</w:t>
            </w:r>
          </w:p>
        </w:tc>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Приказы о приеме  работника на работу, об увольнении, приказы о предоставлении отпуска работнику</w:t>
            </w:r>
          </w:p>
        </w:tc>
        <w:tc>
          <w:tcPr>
            <w:tcW w:w="0" w:type="auto"/>
            <w:vAlign w:val="center"/>
          </w:tcPr>
          <w:p w:rsidR="005575DF" w:rsidRPr="008B7CBB" w:rsidRDefault="00FE13FF" w:rsidP="00FE13FF">
            <w:pPr>
              <w:pStyle w:val="aa"/>
              <w:jc w:val="center"/>
              <w:rPr>
                <w:color w:val="000000" w:themeColor="text1"/>
                <w:sz w:val="20"/>
                <w:szCs w:val="20"/>
              </w:rPr>
            </w:pPr>
            <w:r>
              <w:rPr>
                <w:color w:val="000000" w:themeColor="text1"/>
                <w:sz w:val="20"/>
                <w:szCs w:val="20"/>
              </w:rPr>
              <w:t>Конолаш И</w:t>
            </w:r>
            <w:r w:rsidR="005575DF" w:rsidRPr="008B7CBB">
              <w:rPr>
                <w:color w:val="000000" w:themeColor="text1"/>
                <w:sz w:val="20"/>
                <w:szCs w:val="20"/>
              </w:rPr>
              <w:t>.В.</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Директор</w:t>
            </w:r>
          </w:p>
          <w:p w:rsidR="005575DF" w:rsidRPr="008B7CBB" w:rsidRDefault="00FE13FF" w:rsidP="00FE13FF">
            <w:pPr>
              <w:pStyle w:val="aa"/>
              <w:jc w:val="center"/>
              <w:rPr>
                <w:color w:val="000000" w:themeColor="text1"/>
                <w:sz w:val="20"/>
                <w:szCs w:val="20"/>
              </w:rPr>
            </w:pPr>
            <w:r>
              <w:rPr>
                <w:color w:val="000000" w:themeColor="text1"/>
                <w:sz w:val="20"/>
                <w:szCs w:val="20"/>
              </w:rPr>
              <w:t>Кулимова В.В.</w:t>
            </w:r>
          </w:p>
        </w:tc>
        <w:tc>
          <w:tcPr>
            <w:tcW w:w="0" w:type="auto"/>
            <w:vAlign w:val="center"/>
          </w:tcPr>
          <w:p w:rsidR="005575DF" w:rsidRPr="008B7CBB" w:rsidRDefault="005575DF" w:rsidP="002C1AF6">
            <w:pPr>
              <w:pStyle w:val="aa"/>
              <w:jc w:val="center"/>
              <w:rPr>
                <w:color w:val="000000" w:themeColor="text1"/>
                <w:sz w:val="20"/>
                <w:szCs w:val="20"/>
              </w:rPr>
            </w:pPr>
            <w:r w:rsidRPr="008B7CBB">
              <w:rPr>
                <w:color w:val="000000" w:themeColor="text1"/>
                <w:sz w:val="20"/>
                <w:szCs w:val="20"/>
              </w:rPr>
              <w:t xml:space="preserve">по мере подписания, или не менее чем за </w:t>
            </w:r>
            <w:r w:rsidR="002C1AF6">
              <w:rPr>
                <w:color w:val="000000" w:themeColor="text1"/>
                <w:sz w:val="20"/>
                <w:szCs w:val="20"/>
              </w:rPr>
              <w:t>7</w:t>
            </w:r>
            <w:r w:rsidRPr="008B7CBB">
              <w:rPr>
                <w:color w:val="000000" w:themeColor="text1"/>
                <w:sz w:val="20"/>
                <w:szCs w:val="20"/>
              </w:rPr>
              <w:t xml:space="preserve"> дней до начала отпуска</w:t>
            </w:r>
          </w:p>
        </w:tc>
        <w:tc>
          <w:tcPr>
            <w:tcW w:w="0" w:type="auto"/>
            <w:vAlign w:val="center"/>
          </w:tcPr>
          <w:p w:rsidR="005575DF" w:rsidRPr="008B7CBB" w:rsidRDefault="005575DF" w:rsidP="00FB3B60">
            <w:pPr>
              <w:pStyle w:val="aa"/>
              <w:rPr>
                <w:color w:val="000000" w:themeColor="text1"/>
                <w:sz w:val="20"/>
                <w:szCs w:val="20"/>
              </w:rPr>
            </w:pPr>
          </w:p>
        </w:tc>
      </w:tr>
      <w:tr w:rsidR="00E03B32" w:rsidRPr="008B7CBB" w:rsidTr="00FB3B60">
        <w:trPr>
          <w:trHeight w:val="547"/>
        </w:trPr>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2.</w:t>
            </w:r>
          </w:p>
        </w:tc>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 xml:space="preserve">Табель использования рабочего времени </w:t>
            </w:r>
          </w:p>
        </w:tc>
        <w:tc>
          <w:tcPr>
            <w:tcW w:w="0" w:type="auto"/>
            <w:vAlign w:val="center"/>
          </w:tcPr>
          <w:p w:rsidR="005575DF" w:rsidRPr="008B7CBB" w:rsidRDefault="00AB635C" w:rsidP="00AB635C">
            <w:pPr>
              <w:pStyle w:val="aa"/>
              <w:jc w:val="center"/>
              <w:rPr>
                <w:color w:val="000000" w:themeColor="text1"/>
                <w:sz w:val="20"/>
                <w:szCs w:val="20"/>
              </w:rPr>
            </w:pPr>
            <w:r>
              <w:rPr>
                <w:color w:val="000000" w:themeColor="text1"/>
                <w:sz w:val="20"/>
                <w:szCs w:val="20"/>
              </w:rPr>
              <w:t>Конолаш И</w:t>
            </w:r>
            <w:r w:rsidRPr="008B7CBB">
              <w:rPr>
                <w:color w:val="000000" w:themeColor="text1"/>
                <w:sz w:val="20"/>
                <w:szCs w:val="20"/>
              </w:rPr>
              <w:t>.В.</w:t>
            </w:r>
          </w:p>
        </w:tc>
        <w:tc>
          <w:tcPr>
            <w:tcW w:w="0" w:type="auto"/>
            <w:vAlign w:val="center"/>
          </w:tcPr>
          <w:p w:rsidR="005575DF" w:rsidRPr="008B7CBB" w:rsidRDefault="00AB635C" w:rsidP="005A79D6">
            <w:pPr>
              <w:pStyle w:val="aa"/>
              <w:jc w:val="center"/>
              <w:rPr>
                <w:color w:val="000000" w:themeColor="text1"/>
                <w:sz w:val="20"/>
                <w:szCs w:val="20"/>
              </w:rPr>
            </w:pPr>
            <w:r>
              <w:rPr>
                <w:color w:val="000000" w:themeColor="text1"/>
                <w:sz w:val="20"/>
                <w:szCs w:val="20"/>
              </w:rPr>
              <w:t xml:space="preserve">Специалист по </w:t>
            </w:r>
            <w:r w:rsidRPr="008B7CBB">
              <w:rPr>
                <w:color w:val="000000" w:themeColor="text1"/>
                <w:sz w:val="20"/>
                <w:szCs w:val="20"/>
              </w:rPr>
              <w:t xml:space="preserve"> по кадрам </w:t>
            </w:r>
            <w:r>
              <w:rPr>
                <w:color w:val="000000" w:themeColor="text1"/>
                <w:sz w:val="20"/>
                <w:szCs w:val="20"/>
              </w:rPr>
              <w:t>Конолаш И</w:t>
            </w:r>
            <w:r w:rsidRPr="008B7CBB">
              <w:rPr>
                <w:color w:val="000000" w:themeColor="text1"/>
                <w:sz w:val="20"/>
                <w:szCs w:val="20"/>
              </w:rPr>
              <w:t>.В.</w:t>
            </w:r>
          </w:p>
        </w:tc>
        <w:tc>
          <w:tcPr>
            <w:tcW w:w="0" w:type="auto"/>
            <w:vAlign w:val="center"/>
          </w:tcPr>
          <w:p w:rsidR="005575DF" w:rsidRPr="008B7CBB" w:rsidRDefault="00736FA0" w:rsidP="00736FA0">
            <w:pPr>
              <w:pStyle w:val="aa"/>
              <w:jc w:val="center"/>
              <w:rPr>
                <w:color w:val="000000" w:themeColor="text1"/>
                <w:sz w:val="20"/>
                <w:szCs w:val="20"/>
              </w:rPr>
            </w:pPr>
            <w:r>
              <w:rPr>
                <w:color w:val="000000" w:themeColor="text1"/>
                <w:sz w:val="20"/>
                <w:szCs w:val="20"/>
              </w:rPr>
              <w:t>29</w:t>
            </w:r>
            <w:r w:rsidR="005575DF" w:rsidRPr="008B7CBB">
              <w:rPr>
                <w:color w:val="000000" w:themeColor="text1"/>
                <w:sz w:val="20"/>
                <w:szCs w:val="20"/>
              </w:rPr>
              <w:t xml:space="preserve"> числа каждого месяца</w:t>
            </w:r>
          </w:p>
        </w:tc>
        <w:tc>
          <w:tcPr>
            <w:tcW w:w="0" w:type="auto"/>
            <w:vAlign w:val="center"/>
          </w:tcPr>
          <w:p w:rsidR="005575DF" w:rsidRPr="008B7CBB" w:rsidRDefault="005575DF" w:rsidP="00FB3B60">
            <w:pPr>
              <w:pStyle w:val="aa"/>
              <w:rPr>
                <w:color w:val="000000" w:themeColor="text1"/>
                <w:sz w:val="20"/>
                <w:szCs w:val="20"/>
              </w:rPr>
            </w:pPr>
          </w:p>
        </w:tc>
      </w:tr>
      <w:tr w:rsidR="00E03B32" w:rsidRPr="008B7CBB" w:rsidTr="00FB3B60">
        <w:trPr>
          <w:trHeight w:val="569"/>
        </w:trPr>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3.</w:t>
            </w:r>
          </w:p>
        </w:tc>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Приказы по личному составу</w:t>
            </w:r>
          </w:p>
        </w:tc>
        <w:tc>
          <w:tcPr>
            <w:tcW w:w="0" w:type="auto"/>
            <w:vAlign w:val="center"/>
          </w:tcPr>
          <w:p w:rsidR="005575DF" w:rsidRPr="008B7CBB" w:rsidRDefault="00AB635C" w:rsidP="00FB3B60">
            <w:pPr>
              <w:pStyle w:val="aa"/>
              <w:jc w:val="center"/>
              <w:rPr>
                <w:color w:val="000000" w:themeColor="text1"/>
                <w:sz w:val="20"/>
                <w:szCs w:val="20"/>
              </w:rPr>
            </w:pPr>
            <w:r>
              <w:rPr>
                <w:color w:val="000000" w:themeColor="text1"/>
                <w:sz w:val="20"/>
                <w:szCs w:val="20"/>
              </w:rPr>
              <w:t>Конолаш И</w:t>
            </w:r>
            <w:r w:rsidRPr="008B7CBB">
              <w:rPr>
                <w:color w:val="000000" w:themeColor="text1"/>
                <w:sz w:val="20"/>
                <w:szCs w:val="20"/>
              </w:rPr>
              <w:t>.В.</w:t>
            </w:r>
          </w:p>
        </w:tc>
        <w:tc>
          <w:tcPr>
            <w:tcW w:w="0" w:type="auto"/>
            <w:vAlign w:val="center"/>
          </w:tcPr>
          <w:p w:rsidR="005A79D6" w:rsidRPr="008B7CBB" w:rsidRDefault="005A79D6" w:rsidP="005A79D6">
            <w:pPr>
              <w:pStyle w:val="aa"/>
              <w:jc w:val="center"/>
              <w:rPr>
                <w:color w:val="000000" w:themeColor="text1"/>
                <w:sz w:val="20"/>
                <w:szCs w:val="20"/>
              </w:rPr>
            </w:pPr>
            <w:r w:rsidRPr="008B7CBB">
              <w:rPr>
                <w:color w:val="000000" w:themeColor="text1"/>
                <w:sz w:val="20"/>
                <w:szCs w:val="20"/>
              </w:rPr>
              <w:t>Директор</w:t>
            </w:r>
          </w:p>
          <w:p w:rsidR="005575DF" w:rsidRPr="008B7CBB" w:rsidRDefault="005A79D6" w:rsidP="005A79D6">
            <w:pPr>
              <w:pStyle w:val="aa"/>
              <w:jc w:val="center"/>
              <w:rPr>
                <w:color w:val="000000" w:themeColor="text1"/>
                <w:sz w:val="20"/>
                <w:szCs w:val="20"/>
              </w:rPr>
            </w:pPr>
            <w:r>
              <w:rPr>
                <w:color w:val="000000" w:themeColor="text1"/>
                <w:sz w:val="20"/>
                <w:szCs w:val="20"/>
              </w:rPr>
              <w:t>Кулимова В.В.</w:t>
            </w:r>
          </w:p>
        </w:tc>
        <w:tc>
          <w:tcPr>
            <w:tcW w:w="0" w:type="auto"/>
            <w:vAlign w:val="center"/>
          </w:tcPr>
          <w:p w:rsidR="005575DF" w:rsidRPr="008B7CBB" w:rsidRDefault="00736FA0" w:rsidP="00736FA0">
            <w:pPr>
              <w:pStyle w:val="aa"/>
              <w:jc w:val="center"/>
              <w:rPr>
                <w:color w:val="000000" w:themeColor="text1"/>
                <w:sz w:val="20"/>
                <w:szCs w:val="20"/>
              </w:rPr>
            </w:pPr>
            <w:r>
              <w:rPr>
                <w:color w:val="000000" w:themeColor="text1"/>
                <w:sz w:val="20"/>
                <w:szCs w:val="20"/>
              </w:rPr>
              <w:t>29</w:t>
            </w:r>
            <w:r w:rsidR="005575DF" w:rsidRPr="008B7CBB">
              <w:rPr>
                <w:color w:val="000000" w:themeColor="text1"/>
                <w:sz w:val="20"/>
                <w:szCs w:val="20"/>
              </w:rPr>
              <w:t xml:space="preserve"> числа каждого месяца</w:t>
            </w:r>
          </w:p>
        </w:tc>
        <w:tc>
          <w:tcPr>
            <w:tcW w:w="0" w:type="auto"/>
            <w:vAlign w:val="center"/>
          </w:tcPr>
          <w:p w:rsidR="005575DF" w:rsidRPr="008B7CBB" w:rsidRDefault="005575DF" w:rsidP="00FB3B60">
            <w:pPr>
              <w:pStyle w:val="aa"/>
              <w:rPr>
                <w:color w:val="000000" w:themeColor="text1"/>
                <w:sz w:val="20"/>
                <w:szCs w:val="20"/>
              </w:rPr>
            </w:pPr>
          </w:p>
        </w:tc>
      </w:tr>
      <w:tr w:rsidR="00E03B32" w:rsidRPr="008B7CBB" w:rsidTr="00FB3B60">
        <w:trPr>
          <w:trHeight w:val="655"/>
        </w:trPr>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4.</w:t>
            </w:r>
          </w:p>
        </w:tc>
        <w:tc>
          <w:tcPr>
            <w:tcW w:w="0" w:type="auto"/>
            <w:vAlign w:val="center"/>
          </w:tcPr>
          <w:p w:rsidR="005575DF" w:rsidRPr="008B7CBB" w:rsidRDefault="005575DF" w:rsidP="00FB3B60">
            <w:pPr>
              <w:spacing w:before="0" w:after="0" w:line="240" w:lineRule="auto"/>
              <w:ind w:hanging="32"/>
              <w:rPr>
                <w:color w:val="000000" w:themeColor="text1"/>
                <w:sz w:val="20"/>
                <w:szCs w:val="20"/>
              </w:rPr>
            </w:pPr>
            <w:r w:rsidRPr="008B7CBB">
              <w:rPr>
                <w:color w:val="000000" w:themeColor="text1"/>
                <w:sz w:val="20"/>
                <w:szCs w:val="20"/>
              </w:rPr>
              <w:t>Листки по временной нетрудоспособности</w:t>
            </w:r>
          </w:p>
        </w:tc>
        <w:tc>
          <w:tcPr>
            <w:tcW w:w="0" w:type="auto"/>
            <w:vAlign w:val="center"/>
          </w:tcPr>
          <w:p w:rsidR="005575DF" w:rsidRPr="008B7CBB" w:rsidRDefault="001C11AD" w:rsidP="00FB3B60">
            <w:pPr>
              <w:spacing w:before="0" w:after="0" w:line="240" w:lineRule="auto"/>
              <w:ind w:firstLine="0"/>
              <w:jc w:val="center"/>
              <w:rPr>
                <w:color w:val="000000" w:themeColor="text1"/>
                <w:sz w:val="20"/>
                <w:szCs w:val="20"/>
              </w:rPr>
            </w:pPr>
            <w:r>
              <w:rPr>
                <w:color w:val="000000" w:themeColor="text1"/>
                <w:sz w:val="20"/>
                <w:szCs w:val="20"/>
              </w:rPr>
              <w:t>Конолаш И.В., Козочкина Н.Г.</w:t>
            </w:r>
          </w:p>
        </w:tc>
        <w:tc>
          <w:tcPr>
            <w:tcW w:w="0" w:type="auto"/>
            <w:vAlign w:val="center"/>
          </w:tcPr>
          <w:p w:rsidR="005575DF" w:rsidRPr="008B7CBB" w:rsidRDefault="005575DF" w:rsidP="00FB3B60">
            <w:pPr>
              <w:spacing w:before="0" w:after="0" w:line="240" w:lineRule="auto"/>
              <w:ind w:firstLine="22"/>
              <w:jc w:val="center"/>
              <w:rPr>
                <w:color w:val="000000" w:themeColor="text1"/>
                <w:sz w:val="20"/>
                <w:szCs w:val="20"/>
              </w:rPr>
            </w:pPr>
            <w:r w:rsidRPr="008B7CBB">
              <w:rPr>
                <w:color w:val="000000" w:themeColor="text1"/>
                <w:sz w:val="20"/>
                <w:szCs w:val="20"/>
              </w:rPr>
              <w:t>Директор, главный бухгалтер</w:t>
            </w:r>
          </w:p>
        </w:tc>
        <w:tc>
          <w:tcPr>
            <w:tcW w:w="0" w:type="auto"/>
            <w:vAlign w:val="center"/>
          </w:tcPr>
          <w:p w:rsidR="005575DF" w:rsidRPr="008B7CBB" w:rsidRDefault="00736FA0" w:rsidP="00736FA0">
            <w:pPr>
              <w:spacing w:before="0" w:after="0" w:line="240" w:lineRule="auto"/>
              <w:ind w:firstLine="0"/>
              <w:jc w:val="center"/>
              <w:rPr>
                <w:color w:val="000000" w:themeColor="text1"/>
                <w:sz w:val="20"/>
                <w:szCs w:val="20"/>
              </w:rPr>
            </w:pPr>
            <w:r>
              <w:rPr>
                <w:color w:val="000000" w:themeColor="text1"/>
                <w:sz w:val="20"/>
                <w:szCs w:val="20"/>
              </w:rPr>
              <w:t>29</w:t>
            </w:r>
            <w:r w:rsidR="005575DF" w:rsidRPr="008B7CBB">
              <w:rPr>
                <w:color w:val="000000" w:themeColor="text1"/>
                <w:sz w:val="20"/>
                <w:szCs w:val="20"/>
              </w:rPr>
              <w:t xml:space="preserve"> числа каждого месяца</w:t>
            </w:r>
          </w:p>
        </w:tc>
        <w:tc>
          <w:tcPr>
            <w:tcW w:w="0" w:type="auto"/>
            <w:vAlign w:val="center"/>
          </w:tcPr>
          <w:p w:rsidR="005575DF" w:rsidRPr="008B7CBB" w:rsidRDefault="005575DF" w:rsidP="00FB3B60">
            <w:pPr>
              <w:spacing w:before="0" w:after="0" w:line="240" w:lineRule="auto"/>
              <w:rPr>
                <w:color w:val="000000" w:themeColor="text1"/>
                <w:sz w:val="20"/>
                <w:szCs w:val="20"/>
              </w:rPr>
            </w:pPr>
          </w:p>
        </w:tc>
      </w:tr>
      <w:tr w:rsidR="00E03B32" w:rsidRPr="008B7CBB" w:rsidTr="00FB3B60">
        <w:trPr>
          <w:trHeight w:val="848"/>
        </w:trPr>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5.</w:t>
            </w:r>
          </w:p>
        </w:tc>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Кассовые документы приходные, расходные ордера по кассе (заполнение чеков, корешков на чеках)</w:t>
            </w:r>
          </w:p>
        </w:tc>
        <w:tc>
          <w:tcPr>
            <w:tcW w:w="0" w:type="auto"/>
            <w:vAlign w:val="center"/>
          </w:tcPr>
          <w:p w:rsidR="005575DF" w:rsidRPr="008B7CBB" w:rsidRDefault="001C11AD" w:rsidP="001C11AD">
            <w:pPr>
              <w:pStyle w:val="aa"/>
              <w:jc w:val="center"/>
              <w:rPr>
                <w:color w:val="000000" w:themeColor="text1"/>
                <w:sz w:val="20"/>
                <w:szCs w:val="20"/>
              </w:rPr>
            </w:pPr>
            <w:r>
              <w:rPr>
                <w:color w:val="000000" w:themeColor="text1"/>
                <w:sz w:val="20"/>
                <w:szCs w:val="20"/>
              </w:rPr>
              <w:t>Аксенова И.М.</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Главный бухгалтер</w:t>
            </w:r>
          </w:p>
          <w:p w:rsidR="005575DF" w:rsidRPr="008B7CBB" w:rsidRDefault="00AB635C" w:rsidP="00AB635C">
            <w:pPr>
              <w:pStyle w:val="aa"/>
              <w:jc w:val="center"/>
              <w:rPr>
                <w:color w:val="000000" w:themeColor="text1"/>
                <w:sz w:val="20"/>
                <w:szCs w:val="20"/>
              </w:rPr>
            </w:pPr>
            <w:r>
              <w:rPr>
                <w:color w:val="000000" w:themeColor="text1"/>
                <w:sz w:val="20"/>
                <w:szCs w:val="20"/>
              </w:rPr>
              <w:t>Козочкина Н.Г.</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по  мере поступления денежных средств и совершения операций</w:t>
            </w:r>
          </w:p>
        </w:tc>
        <w:tc>
          <w:tcPr>
            <w:tcW w:w="0" w:type="auto"/>
            <w:vAlign w:val="center"/>
          </w:tcPr>
          <w:p w:rsidR="005575DF" w:rsidRPr="008B7CBB" w:rsidRDefault="005575DF" w:rsidP="00FB3B60">
            <w:pPr>
              <w:pStyle w:val="aa"/>
              <w:rPr>
                <w:color w:val="000000" w:themeColor="text1"/>
                <w:sz w:val="20"/>
                <w:szCs w:val="20"/>
              </w:rPr>
            </w:pPr>
          </w:p>
        </w:tc>
      </w:tr>
      <w:tr w:rsidR="00E03B32" w:rsidRPr="008B7CBB" w:rsidTr="00FB3B60">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6.</w:t>
            </w:r>
          </w:p>
        </w:tc>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Авансовые отчеты</w:t>
            </w:r>
          </w:p>
          <w:p w:rsidR="005575DF" w:rsidRPr="008B7CBB" w:rsidRDefault="005575DF" w:rsidP="00FB3B60">
            <w:pPr>
              <w:pStyle w:val="aa"/>
              <w:rPr>
                <w:color w:val="000000" w:themeColor="text1"/>
                <w:sz w:val="20"/>
                <w:szCs w:val="20"/>
              </w:rPr>
            </w:pPr>
            <w:r w:rsidRPr="008B7CBB">
              <w:rPr>
                <w:color w:val="000000" w:themeColor="text1"/>
                <w:sz w:val="20"/>
                <w:szCs w:val="20"/>
              </w:rPr>
              <w:t>(по командировочным расходам или по расходам на проезд к месту отпуска и обратно)</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Подотчетное лицо</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Директор, главный бухгалтер</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в течение 3х дней со дня выхода на работу</w:t>
            </w:r>
          </w:p>
        </w:tc>
        <w:tc>
          <w:tcPr>
            <w:tcW w:w="0" w:type="auto"/>
            <w:vAlign w:val="center"/>
          </w:tcPr>
          <w:p w:rsidR="005575DF" w:rsidRPr="008B7CBB" w:rsidRDefault="005575DF" w:rsidP="00FB3B60">
            <w:pPr>
              <w:pStyle w:val="aa"/>
              <w:rPr>
                <w:color w:val="000000" w:themeColor="text1"/>
                <w:sz w:val="20"/>
                <w:szCs w:val="20"/>
              </w:rPr>
            </w:pPr>
          </w:p>
        </w:tc>
      </w:tr>
      <w:tr w:rsidR="00E03B32" w:rsidRPr="008B7CBB" w:rsidTr="00FB3B60">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7.</w:t>
            </w:r>
          </w:p>
        </w:tc>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Авансовые отчеты по приобретению материальных запасов</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Подотчетное лицо</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Директор, главный бухгалтер</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в течение 10 дней после получения подотчетной суммы</w:t>
            </w:r>
          </w:p>
        </w:tc>
        <w:tc>
          <w:tcPr>
            <w:tcW w:w="0" w:type="auto"/>
            <w:vAlign w:val="center"/>
          </w:tcPr>
          <w:p w:rsidR="005575DF" w:rsidRPr="008B7CBB" w:rsidRDefault="005575DF" w:rsidP="00FB3B60">
            <w:pPr>
              <w:pStyle w:val="aa"/>
              <w:rPr>
                <w:color w:val="000000" w:themeColor="text1"/>
                <w:sz w:val="20"/>
                <w:szCs w:val="20"/>
              </w:rPr>
            </w:pPr>
          </w:p>
        </w:tc>
      </w:tr>
      <w:tr w:rsidR="00E03B32" w:rsidRPr="008B7CBB" w:rsidTr="00FB3B60">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 xml:space="preserve">8. </w:t>
            </w:r>
          </w:p>
        </w:tc>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Отчеты о приеме и расходовании ТМЦ, акты приемки, перемещения, списание ТМЦ и ОС</w:t>
            </w:r>
          </w:p>
        </w:tc>
        <w:tc>
          <w:tcPr>
            <w:tcW w:w="0" w:type="auto"/>
            <w:vAlign w:val="center"/>
          </w:tcPr>
          <w:p w:rsidR="005575DF" w:rsidRPr="008B7CBB" w:rsidRDefault="002B7B5B" w:rsidP="00FB3B60">
            <w:pPr>
              <w:pStyle w:val="aa"/>
              <w:jc w:val="center"/>
              <w:rPr>
                <w:color w:val="000000" w:themeColor="text1"/>
                <w:sz w:val="20"/>
                <w:szCs w:val="20"/>
              </w:rPr>
            </w:pPr>
            <w:r>
              <w:rPr>
                <w:color w:val="000000" w:themeColor="text1"/>
                <w:sz w:val="20"/>
                <w:szCs w:val="20"/>
              </w:rPr>
              <w:t>Зиновьева В.В.</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 xml:space="preserve">Директор, </w:t>
            </w:r>
            <w:r w:rsidR="002B7B5B">
              <w:rPr>
                <w:color w:val="000000" w:themeColor="text1"/>
                <w:sz w:val="20"/>
                <w:szCs w:val="20"/>
              </w:rPr>
              <w:t xml:space="preserve">ведущий бухгалтер, </w:t>
            </w:r>
            <w:r w:rsidRPr="008B7CBB">
              <w:rPr>
                <w:color w:val="000000" w:themeColor="text1"/>
                <w:sz w:val="20"/>
                <w:szCs w:val="20"/>
              </w:rPr>
              <w:t>МОЛ, комиссия</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по мере возникновения</w:t>
            </w:r>
          </w:p>
        </w:tc>
        <w:tc>
          <w:tcPr>
            <w:tcW w:w="0" w:type="auto"/>
            <w:vAlign w:val="center"/>
          </w:tcPr>
          <w:p w:rsidR="005575DF" w:rsidRPr="008B7CBB" w:rsidRDefault="005575DF" w:rsidP="00FB3B60">
            <w:pPr>
              <w:pStyle w:val="aa"/>
              <w:rPr>
                <w:color w:val="000000" w:themeColor="text1"/>
                <w:sz w:val="20"/>
                <w:szCs w:val="20"/>
              </w:rPr>
            </w:pPr>
          </w:p>
        </w:tc>
      </w:tr>
      <w:tr w:rsidR="00E03B32" w:rsidRPr="008B7CBB" w:rsidTr="00FB3B60">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9.</w:t>
            </w:r>
          </w:p>
        </w:tc>
        <w:tc>
          <w:tcPr>
            <w:tcW w:w="0" w:type="auto"/>
            <w:vAlign w:val="center"/>
          </w:tcPr>
          <w:p w:rsidR="005575DF" w:rsidRPr="008B7CBB" w:rsidRDefault="002B7B5B" w:rsidP="00FB3B60">
            <w:pPr>
              <w:spacing w:before="0" w:after="0" w:line="240" w:lineRule="auto"/>
              <w:ind w:firstLine="0"/>
              <w:rPr>
                <w:color w:val="000000" w:themeColor="text1"/>
                <w:sz w:val="20"/>
                <w:szCs w:val="20"/>
              </w:rPr>
            </w:pPr>
            <w:r>
              <w:rPr>
                <w:color w:val="000000" w:themeColor="text1"/>
                <w:sz w:val="20"/>
                <w:szCs w:val="20"/>
              </w:rPr>
              <w:t>П</w:t>
            </w:r>
            <w:r w:rsidR="005575DF" w:rsidRPr="008B7CBB">
              <w:rPr>
                <w:color w:val="000000" w:themeColor="text1"/>
                <w:sz w:val="20"/>
                <w:szCs w:val="20"/>
              </w:rPr>
              <w:t>риказы о зачислении и исключении детей из групп доп.платного обучения</w:t>
            </w:r>
          </w:p>
        </w:tc>
        <w:tc>
          <w:tcPr>
            <w:tcW w:w="0" w:type="auto"/>
            <w:vAlign w:val="center"/>
          </w:tcPr>
          <w:p w:rsidR="005575DF" w:rsidRPr="008B7CBB" w:rsidRDefault="002B7B5B" w:rsidP="00FB3B60">
            <w:pPr>
              <w:spacing w:before="0" w:after="0" w:line="240" w:lineRule="auto"/>
              <w:ind w:firstLine="0"/>
              <w:jc w:val="center"/>
              <w:rPr>
                <w:color w:val="000000" w:themeColor="text1"/>
                <w:sz w:val="20"/>
                <w:szCs w:val="20"/>
              </w:rPr>
            </w:pPr>
            <w:r>
              <w:rPr>
                <w:color w:val="000000" w:themeColor="text1"/>
                <w:sz w:val="20"/>
                <w:szCs w:val="20"/>
              </w:rPr>
              <w:t>Конолаш И.В.</w:t>
            </w:r>
          </w:p>
        </w:tc>
        <w:tc>
          <w:tcPr>
            <w:tcW w:w="0" w:type="auto"/>
            <w:vAlign w:val="center"/>
          </w:tcPr>
          <w:p w:rsidR="002B7B5B" w:rsidRPr="008B7CBB" w:rsidRDefault="002B7B5B" w:rsidP="002B7B5B">
            <w:pPr>
              <w:pStyle w:val="aa"/>
              <w:jc w:val="center"/>
              <w:rPr>
                <w:color w:val="000000" w:themeColor="text1"/>
                <w:sz w:val="20"/>
                <w:szCs w:val="20"/>
              </w:rPr>
            </w:pPr>
            <w:r w:rsidRPr="008B7CBB">
              <w:rPr>
                <w:color w:val="000000" w:themeColor="text1"/>
                <w:sz w:val="20"/>
                <w:szCs w:val="20"/>
              </w:rPr>
              <w:t>Директор</w:t>
            </w:r>
          </w:p>
          <w:p w:rsidR="005575DF" w:rsidRPr="008B7CBB" w:rsidRDefault="002B7B5B" w:rsidP="002B7B5B">
            <w:pPr>
              <w:spacing w:before="0" w:after="0" w:line="240" w:lineRule="auto"/>
              <w:ind w:firstLine="1"/>
              <w:jc w:val="center"/>
              <w:rPr>
                <w:color w:val="000000" w:themeColor="text1"/>
                <w:sz w:val="20"/>
                <w:szCs w:val="20"/>
              </w:rPr>
            </w:pPr>
            <w:r>
              <w:rPr>
                <w:color w:val="000000" w:themeColor="text1"/>
                <w:sz w:val="20"/>
                <w:szCs w:val="20"/>
              </w:rPr>
              <w:t>Кулимова В.В.</w:t>
            </w:r>
          </w:p>
        </w:tc>
        <w:tc>
          <w:tcPr>
            <w:tcW w:w="0" w:type="auto"/>
            <w:vAlign w:val="center"/>
          </w:tcPr>
          <w:p w:rsidR="005575DF" w:rsidRPr="008B7CBB" w:rsidRDefault="005575DF" w:rsidP="00FB3B60">
            <w:pPr>
              <w:spacing w:before="0" w:after="0" w:line="240" w:lineRule="auto"/>
              <w:ind w:firstLine="0"/>
              <w:jc w:val="center"/>
              <w:rPr>
                <w:color w:val="000000" w:themeColor="text1"/>
                <w:sz w:val="20"/>
                <w:szCs w:val="20"/>
              </w:rPr>
            </w:pPr>
            <w:r w:rsidRPr="008B7CBB">
              <w:rPr>
                <w:color w:val="000000" w:themeColor="text1"/>
                <w:sz w:val="20"/>
                <w:szCs w:val="20"/>
              </w:rPr>
              <w:t>Последний рабочий день каждого месяца</w:t>
            </w:r>
          </w:p>
        </w:tc>
        <w:tc>
          <w:tcPr>
            <w:tcW w:w="0" w:type="auto"/>
            <w:vAlign w:val="center"/>
          </w:tcPr>
          <w:p w:rsidR="005575DF" w:rsidRPr="008B7CBB" w:rsidRDefault="005575DF" w:rsidP="00FB3B60">
            <w:pPr>
              <w:spacing w:before="0" w:after="0" w:line="240" w:lineRule="auto"/>
              <w:rPr>
                <w:color w:val="000000" w:themeColor="text1"/>
                <w:sz w:val="20"/>
                <w:szCs w:val="20"/>
              </w:rPr>
            </w:pPr>
          </w:p>
        </w:tc>
      </w:tr>
      <w:tr w:rsidR="00E03B32" w:rsidRPr="008B7CBB" w:rsidTr="00FB3B60">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10.</w:t>
            </w:r>
          </w:p>
        </w:tc>
        <w:tc>
          <w:tcPr>
            <w:tcW w:w="0" w:type="auto"/>
            <w:vAlign w:val="center"/>
          </w:tcPr>
          <w:p w:rsidR="005575DF" w:rsidRPr="008B7CBB" w:rsidRDefault="00AC2FEA" w:rsidP="00AC2FEA">
            <w:pPr>
              <w:spacing w:before="0" w:after="0" w:line="240" w:lineRule="auto"/>
              <w:ind w:firstLine="0"/>
              <w:rPr>
                <w:color w:val="000000" w:themeColor="text1"/>
                <w:sz w:val="20"/>
                <w:szCs w:val="20"/>
              </w:rPr>
            </w:pPr>
            <w:r>
              <w:rPr>
                <w:color w:val="000000" w:themeColor="text1"/>
                <w:sz w:val="20"/>
                <w:szCs w:val="20"/>
              </w:rPr>
              <w:t xml:space="preserve">Расчет и начисление стоимости за оказание платных образовательных услуг  </w:t>
            </w:r>
          </w:p>
        </w:tc>
        <w:tc>
          <w:tcPr>
            <w:tcW w:w="0" w:type="auto"/>
            <w:vAlign w:val="center"/>
          </w:tcPr>
          <w:p w:rsidR="005575DF" w:rsidRPr="008B7CBB" w:rsidRDefault="00AC2FEA" w:rsidP="00FB3B60">
            <w:pPr>
              <w:spacing w:before="0" w:after="0" w:line="240" w:lineRule="auto"/>
              <w:ind w:firstLine="0"/>
              <w:jc w:val="center"/>
              <w:rPr>
                <w:color w:val="000000" w:themeColor="text1"/>
                <w:sz w:val="20"/>
                <w:szCs w:val="20"/>
              </w:rPr>
            </w:pPr>
            <w:r>
              <w:rPr>
                <w:color w:val="000000" w:themeColor="text1"/>
                <w:sz w:val="20"/>
                <w:szCs w:val="20"/>
              </w:rPr>
              <w:t>Козочкина Н.Г.</w:t>
            </w:r>
          </w:p>
        </w:tc>
        <w:tc>
          <w:tcPr>
            <w:tcW w:w="0" w:type="auto"/>
            <w:vAlign w:val="center"/>
          </w:tcPr>
          <w:p w:rsidR="00E03B32" w:rsidRPr="008B7CBB" w:rsidRDefault="00E03B32" w:rsidP="00E03B32">
            <w:pPr>
              <w:pStyle w:val="aa"/>
              <w:jc w:val="center"/>
              <w:rPr>
                <w:color w:val="000000" w:themeColor="text1"/>
                <w:sz w:val="20"/>
                <w:szCs w:val="20"/>
              </w:rPr>
            </w:pPr>
            <w:r w:rsidRPr="008B7CBB">
              <w:rPr>
                <w:color w:val="000000" w:themeColor="text1"/>
                <w:sz w:val="20"/>
                <w:szCs w:val="20"/>
              </w:rPr>
              <w:t>Директор</w:t>
            </w:r>
          </w:p>
          <w:p w:rsidR="005575DF" w:rsidRPr="008B7CBB" w:rsidRDefault="00E03B32" w:rsidP="00E03B32">
            <w:pPr>
              <w:spacing w:before="0" w:after="0" w:line="240" w:lineRule="auto"/>
              <w:ind w:firstLine="0"/>
              <w:jc w:val="center"/>
              <w:rPr>
                <w:color w:val="000000" w:themeColor="text1"/>
                <w:sz w:val="20"/>
                <w:szCs w:val="20"/>
              </w:rPr>
            </w:pPr>
            <w:r>
              <w:rPr>
                <w:color w:val="000000" w:themeColor="text1"/>
                <w:sz w:val="20"/>
                <w:szCs w:val="20"/>
              </w:rPr>
              <w:t>Кулимова В.В.</w:t>
            </w:r>
          </w:p>
        </w:tc>
        <w:tc>
          <w:tcPr>
            <w:tcW w:w="0" w:type="auto"/>
            <w:vAlign w:val="center"/>
          </w:tcPr>
          <w:p w:rsidR="005575DF" w:rsidRPr="008B7CBB" w:rsidRDefault="005575DF" w:rsidP="00FB3B60">
            <w:pPr>
              <w:spacing w:before="0" w:after="0" w:line="240" w:lineRule="auto"/>
              <w:ind w:firstLine="0"/>
              <w:jc w:val="center"/>
              <w:rPr>
                <w:color w:val="000000" w:themeColor="text1"/>
                <w:sz w:val="20"/>
                <w:szCs w:val="20"/>
              </w:rPr>
            </w:pPr>
            <w:r w:rsidRPr="008B7CBB">
              <w:rPr>
                <w:color w:val="000000" w:themeColor="text1"/>
                <w:sz w:val="20"/>
                <w:szCs w:val="20"/>
              </w:rPr>
              <w:t>Последний рабочий день каждого месяца</w:t>
            </w:r>
          </w:p>
        </w:tc>
        <w:tc>
          <w:tcPr>
            <w:tcW w:w="0" w:type="auto"/>
            <w:vAlign w:val="center"/>
          </w:tcPr>
          <w:p w:rsidR="005575DF" w:rsidRPr="008B7CBB" w:rsidRDefault="005575DF" w:rsidP="00FB3B60">
            <w:pPr>
              <w:spacing w:before="0" w:after="0" w:line="240" w:lineRule="auto"/>
              <w:rPr>
                <w:color w:val="000000" w:themeColor="text1"/>
                <w:sz w:val="20"/>
                <w:szCs w:val="20"/>
              </w:rPr>
            </w:pPr>
          </w:p>
        </w:tc>
      </w:tr>
      <w:tr w:rsidR="00E03B32" w:rsidRPr="008B7CBB" w:rsidTr="00FB3B60">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11.</w:t>
            </w:r>
          </w:p>
        </w:tc>
        <w:tc>
          <w:tcPr>
            <w:tcW w:w="0" w:type="auto"/>
            <w:vAlign w:val="center"/>
          </w:tcPr>
          <w:p w:rsidR="005575DF" w:rsidRPr="008B7CBB" w:rsidRDefault="005575DF" w:rsidP="00FB3B60">
            <w:pPr>
              <w:pStyle w:val="aa"/>
              <w:rPr>
                <w:color w:val="000000" w:themeColor="text1"/>
                <w:sz w:val="20"/>
                <w:szCs w:val="20"/>
              </w:rPr>
            </w:pPr>
            <w:r w:rsidRPr="008B7CBB">
              <w:rPr>
                <w:color w:val="000000" w:themeColor="text1"/>
                <w:sz w:val="20"/>
                <w:szCs w:val="20"/>
              </w:rPr>
              <w:t>Другие бухгалтерские регистры</w:t>
            </w: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Главный бухгалтер</w:t>
            </w:r>
            <w:r w:rsidR="002B7B5B">
              <w:rPr>
                <w:color w:val="000000" w:themeColor="text1"/>
                <w:sz w:val="20"/>
                <w:szCs w:val="20"/>
              </w:rPr>
              <w:t>,</w:t>
            </w:r>
          </w:p>
          <w:p w:rsidR="005575DF" w:rsidRPr="008B7CBB" w:rsidRDefault="002B7B5B" w:rsidP="00FB3B60">
            <w:pPr>
              <w:pStyle w:val="aa"/>
              <w:jc w:val="center"/>
              <w:rPr>
                <w:color w:val="000000" w:themeColor="text1"/>
                <w:sz w:val="20"/>
                <w:szCs w:val="20"/>
              </w:rPr>
            </w:pPr>
            <w:r>
              <w:rPr>
                <w:color w:val="000000" w:themeColor="text1"/>
                <w:sz w:val="20"/>
                <w:szCs w:val="20"/>
              </w:rPr>
              <w:t>ведущий б</w:t>
            </w:r>
            <w:r w:rsidR="005575DF" w:rsidRPr="008B7CBB">
              <w:rPr>
                <w:color w:val="000000" w:themeColor="text1"/>
                <w:sz w:val="20"/>
                <w:szCs w:val="20"/>
              </w:rPr>
              <w:t>ухгалтер</w:t>
            </w:r>
          </w:p>
          <w:p w:rsidR="005575DF" w:rsidRPr="008B7CBB" w:rsidRDefault="005575DF" w:rsidP="00FB3B60">
            <w:pPr>
              <w:pStyle w:val="aa"/>
              <w:jc w:val="center"/>
              <w:rPr>
                <w:color w:val="000000" w:themeColor="text1"/>
                <w:sz w:val="20"/>
                <w:szCs w:val="20"/>
              </w:rPr>
            </w:pP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Главный бухгалтер</w:t>
            </w:r>
            <w:r w:rsidR="002B7B5B">
              <w:rPr>
                <w:color w:val="000000" w:themeColor="text1"/>
                <w:sz w:val="20"/>
                <w:szCs w:val="20"/>
              </w:rPr>
              <w:t>,</w:t>
            </w:r>
          </w:p>
          <w:p w:rsidR="005575DF" w:rsidRPr="008B7CBB" w:rsidRDefault="002B7B5B" w:rsidP="00FB3B60">
            <w:pPr>
              <w:pStyle w:val="aa"/>
              <w:jc w:val="center"/>
              <w:rPr>
                <w:color w:val="000000" w:themeColor="text1"/>
                <w:sz w:val="20"/>
                <w:szCs w:val="20"/>
              </w:rPr>
            </w:pPr>
            <w:r>
              <w:rPr>
                <w:color w:val="000000" w:themeColor="text1"/>
                <w:sz w:val="20"/>
                <w:szCs w:val="20"/>
              </w:rPr>
              <w:t>ведущий б</w:t>
            </w:r>
            <w:r w:rsidR="005575DF" w:rsidRPr="008B7CBB">
              <w:rPr>
                <w:color w:val="000000" w:themeColor="text1"/>
                <w:sz w:val="20"/>
                <w:szCs w:val="20"/>
              </w:rPr>
              <w:t>ухгалтер</w:t>
            </w:r>
          </w:p>
          <w:p w:rsidR="005575DF" w:rsidRPr="008B7CBB" w:rsidRDefault="005575DF" w:rsidP="00FB3B60">
            <w:pPr>
              <w:pStyle w:val="aa"/>
              <w:jc w:val="center"/>
              <w:rPr>
                <w:color w:val="000000" w:themeColor="text1"/>
                <w:sz w:val="20"/>
                <w:szCs w:val="20"/>
              </w:rPr>
            </w:pPr>
          </w:p>
        </w:tc>
        <w:tc>
          <w:tcPr>
            <w:tcW w:w="0" w:type="auto"/>
            <w:vAlign w:val="center"/>
          </w:tcPr>
          <w:p w:rsidR="005575DF" w:rsidRPr="008B7CBB" w:rsidRDefault="005575DF" w:rsidP="00FB3B60">
            <w:pPr>
              <w:pStyle w:val="aa"/>
              <w:jc w:val="center"/>
              <w:rPr>
                <w:color w:val="000000" w:themeColor="text1"/>
                <w:sz w:val="20"/>
                <w:szCs w:val="20"/>
              </w:rPr>
            </w:pPr>
            <w:r w:rsidRPr="008B7CBB">
              <w:rPr>
                <w:color w:val="000000" w:themeColor="text1"/>
                <w:sz w:val="20"/>
                <w:szCs w:val="20"/>
              </w:rPr>
              <w:t xml:space="preserve">Согласно Приказа МФ РФ от 15.12.2010 г. </w:t>
            </w:r>
          </w:p>
          <w:p w:rsidR="005575DF" w:rsidRPr="008B7CBB" w:rsidRDefault="005575DF" w:rsidP="00FB3B60">
            <w:pPr>
              <w:pStyle w:val="aa"/>
              <w:jc w:val="center"/>
              <w:rPr>
                <w:color w:val="000000" w:themeColor="text1"/>
                <w:sz w:val="20"/>
                <w:szCs w:val="20"/>
              </w:rPr>
            </w:pPr>
            <w:r w:rsidRPr="008B7CBB">
              <w:rPr>
                <w:color w:val="000000" w:themeColor="text1"/>
                <w:sz w:val="20"/>
                <w:szCs w:val="20"/>
              </w:rPr>
              <w:t>№ 173н</w:t>
            </w:r>
          </w:p>
        </w:tc>
        <w:tc>
          <w:tcPr>
            <w:tcW w:w="0" w:type="auto"/>
            <w:vAlign w:val="center"/>
          </w:tcPr>
          <w:p w:rsidR="005575DF" w:rsidRPr="008B7CBB" w:rsidRDefault="005575DF" w:rsidP="00FB3B60">
            <w:pPr>
              <w:pStyle w:val="aa"/>
              <w:rPr>
                <w:color w:val="000000" w:themeColor="text1"/>
                <w:sz w:val="20"/>
                <w:szCs w:val="20"/>
              </w:rPr>
            </w:pPr>
          </w:p>
        </w:tc>
      </w:tr>
    </w:tbl>
    <w:p w:rsidR="006802DF" w:rsidRDefault="001F3E19">
      <w:pPr>
        <w:keepNext/>
        <w:keepLines/>
        <w:jc w:val="right"/>
      </w:pPr>
      <w:r>
        <w:lastRenderedPageBreak/>
        <w:t xml:space="preserve">Приложение № </w:t>
      </w:r>
      <w:r w:rsidR="00371A53">
        <w:t>4</w:t>
      </w:r>
      <w:r>
        <w:br/>
        <w:t>к Учетной политике</w:t>
      </w:r>
      <w:r>
        <w:br/>
        <w:t>для целей бухгалтерского учета</w:t>
      </w:r>
    </w:p>
    <w:p w:rsidR="006802DF" w:rsidRDefault="001F3E19">
      <w:pPr>
        <w:pStyle w:val="a4"/>
      </w:pPr>
      <w:bookmarkStart w:id="125" w:name="_docStart_7"/>
      <w:bookmarkStart w:id="126" w:name="_title_7"/>
      <w:bookmarkStart w:id="127" w:name="_ref_578623"/>
      <w:bookmarkEnd w:id="125"/>
      <w:r>
        <w:t>Порядок организации и осуществления внутреннего контроля</w:t>
      </w:r>
      <w:bookmarkEnd w:id="126"/>
      <w:bookmarkEnd w:id="127"/>
    </w:p>
    <w:p w:rsidR="006802DF" w:rsidRDefault="001F3E19">
      <w:pPr>
        <w:pStyle w:val="heading1normal"/>
        <w:numPr>
          <w:ilvl w:val="0"/>
          <w:numId w:val="22"/>
        </w:numPr>
      </w:pPr>
      <w:bookmarkStart w:id="128" w:name="_ref_1495149"/>
      <w:r>
        <w:rPr>
          <w:b/>
        </w:rPr>
        <w:t>Общие положения</w:t>
      </w:r>
      <w:bookmarkEnd w:id="128"/>
    </w:p>
    <w:p w:rsidR="006802DF" w:rsidRDefault="001F3E19">
      <w:pPr>
        <w:pStyle w:val="2"/>
      </w:pPr>
      <w:bookmarkStart w:id="129" w:name="_ref_1504054"/>
      <w:r>
        <w:t>Внутренний контроль направлен:</w:t>
      </w:r>
      <w:bookmarkEnd w:id="129"/>
    </w:p>
    <w:p w:rsidR="006802DF" w:rsidRDefault="001F3E19">
      <w:r>
        <w:t>- на установление соответствия проводимых финансово-хозяйственных операций требованиям нормативных правовых актов и учетной политики;</w:t>
      </w:r>
    </w:p>
    <w:p w:rsidR="006802DF" w:rsidRDefault="001F3E19">
      <w:r>
        <w:t>- повышение уровня ведения учета, составления отчетности;</w:t>
      </w:r>
    </w:p>
    <w:p w:rsidR="006802DF" w:rsidRDefault="001F3E19">
      <w:r>
        <w:t>- исключение ошибок и нарушений норм законодательства РФ в части ведения учета и составления отчетности;</w:t>
      </w:r>
    </w:p>
    <w:p w:rsidR="006802DF" w:rsidRDefault="001F3E19">
      <w:r>
        <w:t>- повышение результативности использования финансовых средств и имущества.</w:t>
      </w:r>
    </w:p>
    <w:p w:rsidR="006802DF" w:rsidRDefault="001F3E19">
      <w:pPr>
        <w:pStyle w:val="2"/>
      </w:pPr>
      <w:bookmarkStart w:id="130" w:name="_ref_1504055"/>
      <w:r>
        <w:t>Целями внутреннего контроля являются:</w:t>
      </w:r>
      <w:bookmarkEnd w:id="130"/>
    </w:p>
    <w:p w:rsidR="006802DF" w:rsidRDefault="001F3E19">
      <w:r>
        <w:t>- подтверждение достоверности данных учета и отчетности;</w:t>
      </w:r>
    </w:p>
    <w:p w:rsidR="006802DF" w:rsidRDefault="001F3E19">
      <w:r>
        <w:t>- обеспечение соблюдения законодательства РФ, нормативных правовых актов и иных актов, регулирующих финансово-хозяйственную деятельность.</w:t>
      </w:r>
    </w:p>
    <w:p w:rsidR="006802DF" w:rsidRDefault="001F3E19">
      <w:pPr>
        <w:pStyle w:val="2"/>
      </w:pPr>
      <w:bookmarkStart w:id="131" w:name="_ref_1504056"/>
      <w:r>
        <w:t>Основными задачами внутреннего контроля являются:</w:t>
      </w:r>
      <w:bookmarkEnd w:id="131"/>
    </w:p>
    <w:p w:rsidR="006802DF" w:rsidRDefault="001F3E19">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6802DF" w:rsidRDefault="001F3E19">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6802DF" w:rsidRDefault="001F3E19">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6802DF" w:rsidRDefault="001F3E19">
      <w:pPr>
        <w:pStyle w:val="2"/>
      </w:pPr>
      <w:bookmarkStart w:id="132" w:name="_ref_1504057"/>
      <w:r>
        <w:t>Объектами внутреннего контроля являются:</w:t>
      </w:r>
      <w:bookmarkEnd w:id="132"/>
    </w:p>
    <w:p w:rsidR="006802DF" w:rsidRDefault="001F3E19">
      <w:r>
        <w:t>- плановые (прогнозные) документы;</w:t>
      </w:r>
    </w:p>
    <w:p w:rsidR="006802DF" w:rsidRDefault="001F3E19">
      <w:r>
        <w:t>- договоры (контракты) на приобретение товаров (работ, услуг);</w:t>
      </w:r>
    </w:p>
    <w:p w:rsidR="006802DF" w:rsidRDefault="001F3E19">
      <w:r>
        <w:t>- распорядительные акты руководителя (приказы, распоряжения);</w:t>
      </w:r>
    </w:p>
    <w:p w:rsidR="006802DF" w:rsidRDefault="001F3E19">
      <w:r>
        <w:t>- первичные учетные документы и регистры учета;</w:t>
      </w:r>
    </w:p>
    <w:p w:rsidR="006802DF" w:rsidRDefault="001F3E19">
      <w:r>
        <w:t>- хозяйственные операции, отраженные в учете;</w:t>
      </w:r>
    </w:p>
    <w:p w:rsidR="006802DF" w:rsidRDefault="001F3E19">
      <w:r>
        <w:t>- отчетность;</w:t>
      </w:r>
    </w:p>
    <w:p w:rsidR="006802DF" w:rsidRDefault="001F3E19">
      <w:r>
        <w:t>- иные объекты по распоряжению руководителя.</w:t>
      </w:r>
    </w:p>
    <w:p w:rsidR="006802DF" w:rsidRDefault="001F3E19">
      <w:pPr>
        <w:pStyle w:val="heading1normal"/>
      </w:pPr>
      <w:bookmarkStart w:id="133" w:name="_ref_1513082"/>
      <w:r>
        <w:rPr>
          <w:b/>
        </w:rPr>
        <w:t>Организация внутреннего контроля</w:t>
      </w:r>
      <w:bookmarkEnd w:id="133"/>
    </w:p>
    <w:p w:rsidR="006802DF" w:rsidRDefault="001F3E19">
      <w:pPr>
        <w:pStyle w:val="2"/>
      </w:pPr>
      <w:bookmarkStart w:id="134" w:name="_ref_1521987"/>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34"/>
    </w:p>
    <w:p w:rsidR="006802DF" w:rsidRDefault="001F3E19">
      <w:pPr>
        <w:pStyle w:val="2"/>
      </w:pPr>
      <w:bookmarkStart w:id="135" w:name="_ref_1521988"/>
      <w:r>
        <w:t>Внутренний контроль осуществляется в следующих видах:</w:t>
      </w:r>
      <w:bookmarkEnd w:id="135"/>
    </w:p>
    <w:p w:rsidR="006802DF" w:rsidRDefault="001F3E19">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6802DF" w:rsidRDefault="001F3E19">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6802DF" w:rsidRDefault="001F3E19">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6802DF" w:rsidRDefault="001F3E19">
      <w:pPr>
        <w:pStyle w:val="2"/>
      </w:pPr>
      <w:bookmarkStart w:id="136"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36"/>
    </w:p>
    <w:p w:rsidR="006802DF" w:rsidRDefault="001F3E19">
      <w:r>
        <w:t>К мероприятиям предварительного контроля относятся:</w:t>
      </w:r>
    </w:p>
    <w:p w:rsidR="006802DF" w:rsidRDefault="001F3E19">
      <w:r>
        <w:t>- проверка документов до совершения хозяйственных операций в соответствии с правилами и графиком документооборота;</w:t>
      </w:r>
    </w:p>
    <w:p w:rsidR="006802DF" w:rsidRDefault="001F3E19">
      <w:r>
        <w:t>- контроль за принятием обязательств;</w:t>
      </w:r>
    </w:p>
    <w:p w:rsidR="006802DF" w:rsidRDefault="001F3E19">
      <w:r>
        <w:t>- проверка законности и экономической целесообразности проектов заключаемых контрактов (договоров);</w:t>
      </w:r>
    </w:p>
    <w:p w:rsidR="006802DF" w:rsidRDefault="001F3E19">
      <w:r>
        <w:t>- проверка проектов распорядительных актов руководителя (приказов, распоряжений);</w:t>
      </w:r>
    </w:p>
    <w:p w:rsidR="006802DF" w:rsidRDefault="001F3E19">
      <w:r>
        <w:t>- проверка бюджетной, финансовой, статистической, налоговой и другой отчетности до утверждения или подписания.</w:t>
      </w:r>
    </w:p>
    <w:p w:rsidR="006802DF" w:rsidRDefault="001F3E19">
      <w:pPr>
        <w:pStyle w:val="2"/>
      </w:pPr>
      <w:bookmarkStart w:id="137" w:name="_ref_1539742"/>
      <w:r>
        <w:t>Текущий контроль на постоянной основе осуществляется специалистами, осуществляющими ведение учета и составление отчетности.</w:t>
      </w:r>
      <w:bookmarkEnd w:id="137"/>
    </w:p>
    <w:p w:rsidR="006802DF" w:rsidRDefault="001F3E19">
      <w:r>
        <w:t>К мероприятиям текущего контроля относятся:</w:t>
      </w:r>
    </w:p>
    <w:p w:rsidR="006802DF" w:rsidRDefault="001F3E19">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6802DF" w:rsidRDefault="001F3E19">
      <w:r>
        <w:t>- проверка полноты оприходования полученных наличных денежных средств;</w:t>
      </w:r>
    </w:p>
    <w:p w:rsidR="006802DF" w:rsidRDefault="001F3E19">
      <w:r>
        <w:t>- контроль за взысканием дебиторской и погашением кредиторской задолженности;</w:t>
      </w:r>
    </w:p>
    <w:p w:rsidR="006802DF" w:rsidRDefault="001F3E19">
      <w:r>
        <w:t>- сверка данных аналитического учета с данными синтетического учета.</w:t>
      </w:r>
    </w:p>
    <w:p w:rsidR="006802DF" w:rsidRDefault="001F3E19">
      <w:pPr>
        <w:pStyle w:val="2"/>
      </w:pPr>
      <w:bookmarkStart w:id="138" w:name="_ref_1548587"/>
      <w:r>
        <w:t>Последующий контроль осуществляется Отделом внутреннего контроля:</w:t>
      </w:r>
      <w:bookmarkEnd w:id="138"/>
    </w:p>
    <w:p w:rsidR="006802DF" w:rsidRDefault="001F3E19">
      <w:r>
        <w:t>К мероприятиям последующего контроля относятся:</w:t>
      </w:r>
    </w:p>
    <w:p w:rsidR="006802DF" w:rsidRDefault="001F3E19">
      <w:r>
        <w:t>- проверка первичных документов после совершения финансово-хозяйственных операций на соблюдение правил и графика документооборота;</w:t>
      </w:r>
    </w:p>
    <w:p w:rsidR="006802DF" w:rsidRDefault="001F3E19">
      <w:r>
        <w:t>- проверка достоверности отражения финансово-хозяйственных операций в учете и отчетности;</w:t>
      </w:r>
    </w:p>
    <w:p w:rsidR="006802DF" w:rsidRDefault="001F3E19">
      <w:r>
        <w:t>- проверка результатов финансово-хозяйственной деятельности;</w:t>
      </w:r>
    </w:p>
    <w:p w:rsidR="006802DF" w:rsidRDefault="001F3E19">
      <w:r>
        <w:t>- проверка результатов инвентаризации имущества и обязательств;</w:t>
      </w:r>
    </w:p>
    <w:p w:rsidR="006802DF" w:rsidRDefault="001F3E19">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6802DF" w:rsidRDefault="001F3E19">
      <w:r>
        <w:t>- документальные проверки завершенных операций финансово-хозяйственной деятельности.</w:t>
      </w:r>
    </w:p>
    <w:p w:rsidR="006802DF" w:rsidRDefault="001F3E19">
      <w:pPr>
        <w:pStyle w:val="2"/>
      </w:pPr>
      <w:bookmarkStart w:id="139" w:name="_ref_1557336"/>
      <w:r>
        <w:t>В рамках внутреннего контроля проводятся плановые и внеплановые проверки.</w:t>
      </w:r>
      <w:bookmarkEnd w:id="139"/>
    </w:p>
    <w:p w:rsidR="006802DF" w:rsidRDefault="001F3E19">
      <w:r>
        <w:t>Периодичность проведения проверок:</w:t>
      </w:r>
    </w:p>
    <w:p w:rsidR="006802DF" w:rsidRDefault="001F3E19">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6802DF" w:rsidRDefault="001F3E19">
      <w:r>
        <w:t>- внеплановые проверки - по распоряжению руководителя (если стало известно о возможных нарушениях).</w:t>
      </w:r>
    </w:p>
    <w:p w:rsidR="006802DF" w:rsidRDefault="001F3E19">
      <w:pPr>
        <w:pStyle w:val="2"/>
      </w:pPr>
      <w:bookmarkStart w:id="140"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40"/>
    </w:p>
    <w:p w:rsidR="006802DF" w:rsidRDefault="001F3E19">
      <w:pPr>
        <w:pStyle w:val="2"/>
      </w:pPr>
      <w:bookmarkStart w:id="141" w:name="_ref_1574834"/>
      <w:r>
        <w:t>Результаты проведения последующего контроля оформляются актом. В акте проверки должны быть отражены:</w:t>
      </w:r>
      <w:bookmarkEnd w:id="141"/>
    </w:p>
    <w:p w:rsidR="006802DF" w:rsidRDefault="001F3E19">
      <w:r>
        <w:t>- предмет проверки;</w:t>
      </w:r>
    </w:p>
    <w:p w:rsidR="006802DF" w:rsidRDefault="001F3E19">
      <w:r>
        <w:t>- период проверки;</w:t>
      </w:r>
    </w:p>
    <w:p w:rsidR="006802DF" w:rsidRDefault="001F3E19">
      <w:r>
        <w:t>- дата утверждения акта;</w:t>
      </w:r>
    </w:p>
    <w:p w:rsidR="006802DF" w:rsidRDefault="001F3E19">
      <w:r>
        <w:t>- лица, проводившие проверку;</w:t>
      </w:r>
    </w:p>
    <w:p w:rsidR="006802DF" w:rsidRDefault="001F3E19">
      <w:r>
        <w:t>- методы и приемы, применяемые в процессе проведения проверки;</w:t>
      </w:r>
    </w:p>
    <w:p w:rsidR="006802DF" w:rsidRDefault="001F3E19">
      <w:r>
        <w:t>- соответствие предмета проверки нормам законодательства РФ, действующим на дату совершения факта хозяйственной жизни;</w:t>
      </w:r>
    </w:p>
    <w:p w:rsidR="006802DF" w:rsidRDefault="001F3E19">
      <w:r>
        <w:t>- выводы, сделанные по результатам проведения проверки;</w:t>
      </w:r>
    </w:p>
    <w:p w:rsidR="006802DF" w:rsidRDefault="001F3E19">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6802DF" w:rsidRDefault="001F3E19">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6802DF" w:rsidRDefault="001F3E19">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6802DF" w:rsidRDefault="001F3E19">
      <w:pPr>
        <w:pStyle w:val="2"/>
      </w:pPr>
      <w:bookmarkStart w:id="142" w:name="_ref_1592332"/>
      <w:r>
        <w:t>Ответственность за организацию внутреннего контроля возлагается на руководителя.</w:t>
      </w:r>
      <w:bookmarkEnd w:id="142"/>
    </w:p>
    <w:p w:rsidR="006802DF" w:rsidRDefault="001F3E19">
      <w:pPr>
        <w:pStyle w:val="heading1normal"/>
      </w:pPr>
      <w:bookmarkStart w:id="143" w:name="_ref_1601153"/>
      <w:r>
        <w:rPr>
          <w:b/>
        </w:rPr>
        <w:t>Оценка состояния системы внутреннего контроля</w:t>
      </w:r>
      <w:bookmarkEnd w:id="143"/>
    </w:p>
    <w:p w:rsidR="006802DF" w:rsidRDefault="001F3E19">
      <w:pPr>
        <w:pStyle w:val="2"/>
      </w:pPr>
      <w:bookmarkStart w:id="144" w:name="_ref_1601154"/>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44"/>
    </w:p>
    <w:p w:rsidR="006802DF" w:rsidRDefault="001F3E19">
      <w:pPr>
        <w:pStyle w:val="2"/>
      </w:pPr>
      <w:bookmarkStart w:id="145" w:name="_ref_1609903"/>
      <w:r>
        <w:lastRenderedPageBreak/>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45"/>
    </w:p>
    <w:p w:rsidR="006802DF" w:rsidRDefault="001F3E19">
      <w:pPr>
        <w:pStyle w:val="2"/>
      </w:pPr>
      <w:bookmarkStart w:id="146"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46"/>
    </w:p>
    <w:p w:rsidR="006802DF" w:rsidRDefault="001F3E19" w:rsidP="00BF0A95">
      <w:pPr>
        <w:pStyle w:val="2"/>
      </w:pPr>
      <w:bookmarkStart w:id="147"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47"/>
      <w:r w:rsidR="00BF0A95">
        <w:t xml:space="preserve"> в</w:t>
      </w:r>
      <w:r>
        <w:t xml:space="preserve"> отчетах о результатах внутреннего контроля.</w:t>
      </w:r>
    </w:p>
    <w:p w:rsidR="006802DF" w:rsidRDefault="001F3E19">
      <w:pPr>
        <w:pStyle w:val="2"/>
      </w:pPr>
      <w:bookmarkStart w:id="148"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48"/>
    </w:p>
    <w:p w:rsidR="006802DF" w:rsidRDefault="001F3E19">
      <w:pPr>
        <w:pStyle w:val="2"/>
      </w:pPr>
      <w:bookmarkStart w:id="149" w:name="_ref_1618655"/>
      <w:r>
        <w:t>К отчетности прилагается пояснительная записка, в которой содержатся:</w:t>
      </w:r>
      <w:bookmarkEnd w:id="149"/>
    </w:p>
    <w:p w:rsidR="006802DF" w:rsidRDefault="001F3E19">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6802DF" w:rsidRDefault="001F3E19">
      <w:r>
        <w:t>- сведения о привлечении к ответственности лиц, виновных в нарушениях (если такие меры были приняты);</w:t>
      </w:r>
    </w:p>
    <w:p w:rsidR="006802DF" w:rsidRDefault="001F3E19">
      <w:r>
        <w:t>- сведения о количестве должностных лиц, которые осуществляют внутренний контроль;</w:t>
      </w:r>
    </w:p>
    <w:p w:rsidR="006802DF" w:rsidRDefault="001F3E19">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6802DF" w:rsidRDefault="001F3E19">
      <w:pPr>
        <w:keepNext/>
        <w:keepLines/>
        <w:jc w:val="right"/>
      </w:pPr>
      <w:r>
        <w:t>Приложение 1 к Порядку организации и осуществления внутреннего контроля</w:t>
      </w:r>
      <w:r>
        <w:br/>
      </w:r>
      <w:r>
        <w:br/>
      </w:r>
      <w:r>
        <w:rPr>
          <w:b/>
        </w:rPr>
        <w:t>УТВЕРЖДАЮ</w:t>
      </w:r>
      <w:r>
        <w:br/>
      </w:r>
      <w:r>
        <w:rPr>
          <w:u w:val="single"/>
        </w:rPr>
        <w:t>                                                                            </w:t>
      </w:r>
      <w:r>
        <w:br/>
      </w:r>
      <w:r>
        <w:rPr>
          <w:u w:val="single"/>
        </w:rPr>
        <w:t>    (должность руководителя, фамилия, инициалы)    </w:t>
      </w:r>
    </w:p>
    <w:p w:rsidR="006802DF" w:rsidRDefault="001F3E19">
      <w:pPr>
        <w:jc w:val="center"/>
      </w:pPr>
      <w:r>
        <w:rPr>
          <w:b/>
        </w:rPr>
        <w:t>План (график) проведения проверок в рамках внутреннего контроля на</w:t>
      </w:r>
      <w:r w:rsidR="00FB3B60">
        <w:rPr>
          <w:b/>
        </w:rPr>
        <w:t xml:space="preserve"> </w:t>
      </w:r>
      <w:r>
        <w:rPr>
          <w:b/>
          <w:u w:val="single"/>
        </w:rPr>
        <w:t>год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6"/>
        <w:gridCol w:w="1579"/>
        <w:gridCol w:w="1874"/>
        <w:gridCol w:w="1777"/>
        <w:gridCol w:w="3256"/>
      </w:tblGrid>
      <w:tr w:rsidR="006802DF">
        <w:tc>
          <w:tcPr>
            <w:tcW w:w="550" w:type="pct"/>
            <w:tcBorders>
              <w:top w:val="single" w:sz="0" w:space="0" w:color="auto"/>
              <w:left w:val="single" w:sz="0" w:space="0" w:color="auto"/>
              <w:bottom w:val="single" w:sz="0" w:space="0" w:color="auto"/>
              <w:right w:val="single" w:sz="0" w:space="0" w:color="auto"/>
            </w:tcBorders>
          </w:tcPr>
          <w:p w:rsidR="006802DF" w:rsidRPr="005A7179" w:rsidRDefault="001F3E19">
            <w:pPr>
              <w:pStyle w:val="Normalunindented"/>
              <w:keepNext/>
              <w:jc w:val="center"/>
            </w:pPr>
            <w:r w:rsidRPr="005A7179">
              <w:t>№ п/п</w:t>
            </w:r>
          </w:p>
        </w:tc>
        <w:tc>
          <w:tcPr>
            <w:tcW w:w="800" w:type="pct"/>
            <w:tcBorders>
              <w:top w:val="single" w:sz="0" w:space="0" w:color="auto"/>
              <w:left w:val="single" w:sz="0" w:space="0" w:color="auto"/>
              <w:bottom w:val="single" w:sz="0" w:space="0" w:color="auto"/>
              <w:right w:val="single" w:sz="0" w:space="0" w:color="auto"/>
            </w:tcBorders>
          </w:tcPr>
          <w:p w:rsidR="006802DF" w:rsidRPr="005A7179" w:rsidRDefault="001F3E19">
            <w:pPr>
              <w:pStyle w:val="Normalunindented"/>
              <w:keepNext/>
              <w:jc w:val="center"/>
            </w:pPr>
            <w:r w:rsidRPr="005A7179">
              <w:t>Тема проверки</w:t>
            </w:r>
          </w:p>
        </w:tc>
        <w:tc>
          <w:tcPr>
            <w:tcW w:w="950" w:type="pct"/>
            <w:tcBorders>
              <w:top w:val="single" w:sz="0" w:space="0" w:color="auto"/>
              <w:left w:val="single" w:sz="0" w:space="0" w:color="auto"/>
              <w:bottom w:val="single" w:sz="0" w:space="0" w:color="auto"/>
              <w:right w:val="single" w:sz="0" w:space="0" w:color="auto"/>
            </w:tcBorders>
          </w:tcPr>
          <w:p w:rsidR="006802DF" w:rsidRPr="005A7179" w:rsidRDefault="001F3E19">
            <w:pPr>
              <w:pStyle w:val="Normalunindented"/>
              <w:keepNext/>
              <w:jc w:val="center"/>
            </w:pPr>
            <w:r w:rsidRPr="005A7179">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6802DF" w:rsidRPr="005A7179" w:rsidRDefault="001F3E19">
            <w:pPr>
              <w:pStyle w:val="Normalunindented"/>
              <w:keepNext/>
              <w:jc w:val="center"/>
            </w:pPr>
            <w:r w:rsidRPr="005A7179">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6802DF" w:rsidRPr="005A7179" w:rsidRDefault="001F3E19">
            <w:pPr>
              <w:pStyle w:val="Normalunindented"/>
              <w:keepNext/>
              <w:jc w:val="center"/>
            </w:pPr>
            <w:r w:rsidRPr="005A7179">
              <w:t>Должностное лицо, ответственное за проведение проверки (фамилия, инициалы)</w:t>
            </w:r>
          </w:p>
        </w:tc>
      </w:tr>
      <w:tr w:rsidR="006802DF">
        <w:tc>
          <w:tcPr>
            <w:tcW w:w="550" w:type="pct"/>
            <w:tcBorders>
              <w:top w:val="single" w:sz="0" w:space="0" w:color="auto"/>
              <w:left w:val="single" w:sz="0" w:space="0" w:color="auto"/>
              <w:bottom w:val="single" w:sz="0" w:space="0" w:color="auto"/>
              <w:right w:val="single" w:sz="0" w:space="0" w:color="auto"/>
            </w:tcBorders>
          </w:tcPr>
          <w:p w:rsidR="006802DF" w:rsidRDefault="006802DF">
            <w:pPr>
              <w:keepNext/>
              <w:jc w:val="left"/>
            </w:pPr>
          </w:p>
        </w:tc>
        <w:tc>
          <w:tcPr>
            <w:tcW w:w="800" w:type="pct"/>
            <w:tcBorders>
              <w:top w:val="single" w:sz="0" w:space="0" w:color="auto"/>
              <w:left w:val="single" w:sz="0" w:space="0" w:color="auto"/>
              <w:bottom w:val="single" w:sz="0" w:space="0" w:color="auto"/>
              <w:right w:val="single" w:sz="0" w:space="0" w:color="auto"/>
            </w:tcBorders>
          </w:tcPr>
          <w:p w:rsidR="006802DF" w:rsidRDefault="006802DF">
            <w:pPr>
              <w:keepNext/>
              <w:jc w:val="left"/>
            </w:pPr>
          </w:p>
        </w:tc>
        <w:tc>
          <w:tcPr>
            <w:tcW w:w="950" w:type="pct"/>
            <w:tcBorders>
              <w:top w:val="single" w:sz="0" w:space="0" w:color="auto"/>
              <w:left w:val="single" w:sz="0" w:space="0" w:color="auto"/>
              <w:bottom w:val="single" w:sz="0" w:space="0" w:color="auto"/>
              <w:right w:val="single" w:sz="0" w:space="0" w:color="auto"/>
            </w:tcBorders>
          </w:tcPr>
          <w:p w:rsidR="006802DF" w:rsidRDefault="006802DF">
            <w:pPr>
              <w:keepNext/>
              <w:jc w:val="left"/>
            </w:pPr>
          </w:p>
        </w:tc>
        <w:tc>
          <w:tcPr>
            <w:tcW w:w="900" w:type="pct"/>
            <w:tcBorders>
              <w:top w:val="single" w:sz="0" w:space="0" w:color="auto"/>
              <w:left w:val="single" w:sz="0" w:space="0" w:color="auto"/>
              <w:bottom w:val="single" w:sz="0" w:space="0" w:color="auto"/>
              <w:right w:val="single" w:sz="0" w:space="0" w:color="auto"/>
            </w:tcBorders>
          </w:tcPr>
          <w:p w:rsidR="006802DF" w:rsidRDefault="006802DF">
            <w:pPr>
              <w:keepNext/>
              <w:jc w:val="left"/>
            </w:pPr>
          </w:p>
        </w:tc>
        <w:tc>
          <w:tcPr>
            <w:tcW w:w="1650" w:type="pct"/>
            <w:tcBorders>
              <w:top w:val="single" w:sz="0" w:space="0" w:color="auto"/>
              <w:left w:val="single" w:sz="0" w:space="0" w:color="auto"/>
              <w:bottom w:val="single" w:sz="0" w:space="0" w:color="auto"/>
              <w:right w:val="single" w:sz="0" w:space="0" w:color="auto"/>
            </w:tcBorders>
          </w:tcPr>
          <w:p w:rsidR="006802DF" w:rsidRDefault="006802DF">
            <w:pPr>
              <w:keepNext/>
              <w:jc w:val="left"/>
            </w:pPr>
          </w:p>
        </w:tc>
      </w:tr>
    </w:tbl>
    <w:p w:rsidR="006802DF" w:rsidRDefault="006802DF">
      <w:pPr>
        <w:sectPr w:rsidR="006802DF">
          <w:headerReference w:type="default" r:id="rId284"/>
          <w:footerReference w:type="default" r:id="rId285"/>
          <w:footerReference w:type="first" r:id="rId286"/>
          <w:footnotePr>
            <w:numRestart w:val="eachSect"/>
          </w:footnotePr>
          <w:pgSz w:w="11907" w:h="16839" w:code="9"/>
          <w:pgMar w:top="1134" w:right="850" w:bottom="1134" w:left="1701" w:header="720" w:footer="720" w:gutter="0"/>
          <w:pgNumType w:start="1"/>
          <w:cols w:space="720"/>
          <w:titlePg/>
        </w:sectPr>
      </w:pPr>
    </w:p>
    <w:p w:rsidR="006802DF" w:rsidRDefault="001F3E19" w:rsidP="00BE58A0">
      <w:pPr>
        <w:jc w:val="right"/>
      </w:pPr>
      <w:r>
        <w:rPr>
          <w:i/>
        </w:rPr>
        <w:lastRenderedPageBreak/>
        <w:t> </w:t>
      </w:r>
      <w:bookmarkStart w:id="150" w:name="_docEnd_7"/>
      <w:bookmarkEnd w:id="150"/>
      <w:r>
        <w:t xml:space="preserve">Приложение № </w:t>
      </w:r>
      <w:r w:rsidR="00870211">
        <w:t>5</w:t>
      </w:r>
      <w:r>
        <w:br/>
        <w:t>к Учетной политике</w:t>
      </w:r>
      <w:r>
        <w:br/>
        <w:t>для целей бухгалтерского учета</w:t>
      </w:r>
    </w:p>
    <w:p w:rsidR="006802DF" w:rsidRDefault="001F3E19">
      <w:pPr>
        <w:pStyle w:val="a4"/>
      </w:pPr>
      <w:bookmarkStart w:id="151" w:name="_docStart_8"/>
      <w:bookmarkStart w:id="152" w:name="_title_8"/>
      <w:bookmarkStart w:id="153" w:name="_ref_584780"/>
      <w:bookmarkEnd w:id="151"/>
      <w:r>
        <w:t>Положение о комиссии по поступлению и выбытию активов</w:t>
      </w:r>
      <w:bookmarkEnd w:id="152"/>
      <w:bookmarkEnd w:id="153"/>
    </w:p>
    <w:p w:rsidR="006802DF" w:rsidRDefault="001F3E19">
      <w:pPr>
        <w:pStyle w:val="heading1normal"/>
        <w:numPr>
          <w:ilvl w:val="0"/>
          <w:numId w:val="23"/>
        </w:numPr>
      </w:pPr>
      <w:bookmarkStart w:id="154" w:name="_ref_1627500"/>
      <w:r>
        <w:rPr>
          <w:b/>
        </w:rPr>
        <w:t>Общие положения</w:t>
      </w:r>
      <w:bookmarkEnd w:id="154"/>
    </w:p>
    <w:p w:rsidR="006802DF" w:rsidRDefault="001F3E19">
      <w:pPr>
        <w:pStyle w:val="2"/>
      </w:pPr>
      <w:bookmarkStart w:id="155" w:name="_ref_1627501"/>
      <w:r>
        <w:t xml:space="preserve">Состав комиссии по поступлению и выбытию активов (далее - комиссия) утверждается ежегодно отдельным распорядительным актом </w:t>
      </w:r>
      <w:r w:rsidR="00A71E91">
        <w:t xml:space="preserve">Приказом </w:t>
      </w:r>
      <w:r>
        <w:t>руководителя.</w:t>
      </w:r>
      <w:bookmarkEnd w:id="155"/>
    </w:p>
    <w:p w:rsidR="006802DF" w:rsidRDefault="001F3E19">
      <w:pPr>
        <w:pStyle w:val="2"/>
      </w:pPr>
      <w:bookmarkStart w:id="156"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56"/>
    </w:p>
    <w:p w:rsidR="006802DF" w:rsidRDefault="001F3E19">
      <w:pPr>
        <w:pStyle w:val="2"/>
      </w:pPr>
      <w:bookmarkStart w:id="157" w:name="_ref_1627503"/>
      <w:r>
        <w:t>Заседания комиссии проводятся по мере необходимости, но не реже одного раза в квартал.</w:t>
      </w:r>
      <w:bookmarkEnd w:id="157"/>
    </w:p>
    <w:p w:rsidR="006802DF" w:rsidRDefault="001F3E19">
      <w:pPr>
        <w:pStyle w:val="2"/>
      </w:pPr>
      <w:bookmarkStart w:id="158" w:name="_ref_1627504"/>
      <w:r>
        <w:t>Срок рассмотрения комиссией представленных ей документов не должен превышать 14 календарных дней.</w:t>
      </w:r>
      <w:bookmarkEnd w:id="158"/>
    </w:p>
    <w:p w:rsidR="006802DF" w:rsidRDefault="001F3E19">
      <w:pPr>
        <w:pStyle w:val="2"/>
      </w:pPr>
      <w:bookmarkStart w:id="159" w:name="_ref_1627505"/>
      <w:r>
        <w:t>Заседание комиссии правомочно при наличии не менее 2/3 ее состава.</w:t>
      </w:r>
      <w:bookmarkEnd w:id="159"/>
    </w:p>
    <w:p w:rsidR="006802DF" w:rsidRDefault="001F3E19">
      <w:pPr>
        <w:pStyle w:val="2"/>
      </w:pPr>
      <w:bookmarkStart w:id="160"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60"/>
    </w:p>
    <w:p w:rsidR="006802DF" w:rsidRDefault="001F3E19">
      <w:pPr>
        <w:pStyle w:val="2"/>
      </w:pPr>
      <w:bookmarkStart w:id="161" w:name="_ref_1627507"/>
      <w:r>
        <w:t>Экспертом не может быть лицо, отвечающее за материальные ценности, в отношении которых принимается решение о списании.</w:t>
      </w:r>
      <w:bookmarkEnd w:id="161"/>
    </w:p>
    <w:p w:rsidR="006802DF" w:rsidRDefault="001F3E19">
      <w:pPr>
        <w:pStyle w:val="2"/>
      </w:pPr>
      <w:bookmarkStart w:id="162" w:name="_ref_1627508"/>
      <w:r>
        <w:t>Решение комиссии оформляется протоколом, который подписывают председатель и члены комиссии, присутствовавшие на заседании.</w:t>
      </w:r>
      <w:bookmarkEnd w:id="162"/>
    </w:p>
    <w:p w:rsidR="006802DF" w:rsidRDefault="001F3E19">
      <w:pPr>
        <w:pStyle w:val="heading1normal"/>
      </w:pPr>
      <w:bookmarkStart w:id="163" w:name="_ref_1636341"/>
      <w:r>
        <w:rPr>
          <w:b/>
        </w:rPr>
        <w:t>Принятие решений по поступлению активов</w:t>
      </w:r>
      <w:bookmarkEnd w:id="163"/>
    </w:p>
    <w:p w:rsidR="006802DF" w:rsidRDefault="001F3E19">
      <w:pPr>
        <w:pStyle w:val="2"/>
      </w:pPr>
      <w:bookmarkStart w:id="164" w:name="_ref_1636342"/>
      <w:r>
        <w:t>В части поступления активов комиссия принимает решения по следующим вопросам:</w:t>
      </w:r>
      <w:bookmarkEnd w:id="164"/>
    </w:p>
    <w:p w:rsidR="006802DF" w:rsidRDefault="001F3E19">
      <w:r>
        <w:t>- физическое принятие активов в случаях, прямо предусмотренных внутренними актами организации;</w:t>
      </w:r>
    </w:p>
    <w:p w:rsidR="006802DF" w:rsidRDefault="001F3E19">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6802DF" w:rsidRDefault="001F3E19">
      <w:r>
        <w:t>- выбор метода определения справедливой стоимости имущества в случаях, установленных нормативными актами и (или) Учетной политикой;</w:t>
      </w:r>
    </w:p>
    <w:p w:rsidR="006802DF" w:rsidRDefault="001F3E19">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6802DF" w:rsidRDefault="001F3E19">
      <w:r>
        <w:t>- определение первоначальной стоимости и метода амортизации поступивших объектов нефинансовых активов;</w:t>
      </w:r>
    </w:p>
    <w:p w:rsidR="006802DF" w:rsidRDefault="001F3E19">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6802DF" w:rsidRDefault="001F3E19">
      <w:r>
        <w:t>- определение величин оценочных резервов в случаях, установленных нормативными актами и (или) Учетной политикой;</w:t>
      </w:r>
    </w:p>
    <w:p w:rsidR="006802DF" w:rsidRDefault="001F3E19">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6802DF" w:rsidRDefault="001F3E19">
      <w:pPr>
        <w:pStyle w:val="2"/>
      </w:pPr>
      <w:bookmarkStart w:id="165" w:name="_ref_1636343"/>
      <w:r>
        <w:t xml:space="preserve">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w:t>
      </w:r>
      <w:r>
        <w:lastRenderedPageBreak/>
        <w:t>контрактов, договоров, актов приемки-сдачи выполненных работ, накладных и других сопроводительных документов поставщика.</w:t>
      </w:r>
      <w:bookmarkEnd w:id="165"/>
    </w:p>
    <w:p w:rsidR="006802DF" w:rsidRDefault="001F3E19">
      <w:pPr>
        <w:pStyle w:val="2"/>
      </w:pPr>
      <w:bookmarkStart w:id="166"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66"/>
    </w:p>
    <w:p w:rsidR="006802DF" w:rsidRDefault="001F3E19">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6802DF" w:rsidRDefault="001F3E19">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6802DF" w:rsidRDefault="001F3E19">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6802DF" w:rsidRDefault="001F3E19">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6802DF" w:rsidRDefault="001F3E19">
      <w:pPr>
        <w:pStyle w:val="2"/>
      </w:pPr>
      <w:bookmarkStart w:id="167"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67"/>
    </w:p>
    <w:p w:rsidR="006802DF" w:rsidRDefault="001F3E19">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87"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88" w:history="1">
        <w:r>
          <w:rPr>
            <w:rStyle w:val="afc"/>
          </w:rPr>
          <w:t>(ф. 0504103)</w:t>
        </w:r>
      </w:hyperlink>
      <w:r>
        <w:t>.</w:t>
      </w:r>
    </w:p>
    <w:p w:rsidR="006802DF" w:rsidRDefault="001F3E19">
      <w:pPr>
        <w:pStyle w:val="2"/>
      </w:pPr>
      <w:bookmarkStart w:id="168" w:name="_ref_1636346"/>
      <w:r>
        <w:t>Поступление нефинансовых активов комиссия оформляет следующим первичным учетным документ</w:t>
      </w:r>
      <w:r w:rsidR="002906BF">
        <w:t>ом</w:t>
      </w:r>
      <w:r>
        <w:t>:</w:t>
      </w:r>
      <w:bookmarkEnd w:id="168"/>
    </w:p>
    <w:p w:rsidR="006802DF" w:rsidRDefault="001F3E19">
      <w:r>
        <w:t xml:space="preserve">- Актом о приеме-передаче объектов нефинансовых активов </w:t>
      </w:r>
      <w:hyperlink r:id="rId289" w:history="1">
        <w:r>
          <w:rPr>
            <w:rStyle w:val="afc"/>
          </w:rPr>
          <w:t>(ф. 0504101)</w:t>
        </w:r>
      </w:hyperlink>
      <w:r w:rsidR="002906BF">
        <w:t>.</w:t>
      </w:r>
    </w:p>
    <w:p w:rsidR="006802DF" w:rsidRDefault="001F3E19">
      <w:pPr>
        <w:pStyle w:val="2"/>
      </w:pPr>
      <w:bookmarkStart w:id="169"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69"/>
    </w:p>
    <w:p w:rsidR="006802DF" w:rsidRDefault="001F3E19">
      <w:pPr>
        <w:pStyle w:val="2"/>
      </w:pPr>
      <w:bookmarkStart w:id="170"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70"/>
    </w:p>
    <w:p w:rsidR="006802DF" w:rsidRDefault="001F3E19">
      <w:pPr>
        <w:pStyle w:val="heading1normal"/>
      </w:pPr>
      <w:bookmarkStart w:id="171" w:name="_ref_1645186"/>
      <w:r>
        <w:rPr>
          <w:b/>
        </w:rPr>
        <w:t>Принятие решений по выбытию (списанию) активов и списанию задолженности неплатежеспособных дебиторов</w:t>
      </w:r>
      <w:bookmarkEnd w:id="171"/>
    </w:p>
    <w:p w:rsidR="006802DF" w:rsidRDefault="001F3E19">
      <w:pPr>
        <w:pStyle w:val="2"/>
      </w:pPr>
      <w:bookmarkStart w:id="172" w:name="_ref_1645187"/>
      <w:r>
        <w:t>В части выбытия (списания) активов и задолженности комиссия принимает решения по следующим вопросам:</w:t>
      </w:r>
      <w:bookmarkEnd w:id="172"/>
    </w:p>
    <w:p w:rsidR="006802DF" w:rsidRDefault="001F3E19">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6802DF" w:rsidRDefault="001F3E19">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6802DF" w:rsidRDefault="001F3E19">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6802DF" w:rsidRDefault="001F3E19">
      <w:r>
        <w:t>- о пригодности дальнейшего использования имущества, возможности и эффективности его восстановления;</w:t>
      </w:r>
    </w:p>
    <w:p w:rsidR="006802DF" w:rsidRDefault="001F3E19">
      <w:r>
        <w:lastRenderedPageBreak/>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6802DF" w:rsidRDefault="001F3E19">
      <w:pPr>
        <w:pStyle w:val="2"/>
      </w:pPr>
      <w:bookmarkStart w:id="173" w:name="_ref_1645188"/>
      <w:r>
        <w:t>Решение о выбытии имущества принимается, если оно:</w:t>
      </w:r>
      <w:bookmarkEnd w:id="173"/>
    </w:p>
    <w:p w:rsidR="006802DF" w:rsidRDefault="001F3E19">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802DF" w:rsidRDefault="001F3E19">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6802DF" w:rsidRDefault="001F3E19">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6802DF" w:rsidRDefault="001F3E19">
      <w:r>
        <w:t>- в других случаях, предусмотренных законодательством РФ.</w:t>
      </w:r>
    </w:p>
    <w:p w:rsidR="006802DF" w:rsidRDefault="001F3E19">
      <w:pPr>
        <w:pStyle w:val="2"/>
      </w:pPr>
      <w:bookmarkStart w:id="174" w:name="_ref_1645189"/>
      <w:r>
        <w:t>Решение о списании имущества принимается комиссией после проведения следующих мероприятий:</w:t>
      </w:r>
      <w:bookmarkEnd w:id="174"/>
    </w:p>
    <w:p w:rsidR="006802DF" w:rsidRDefault="001F3E19">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6802DF" w:rsidRDefault="001F3E19">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6802DF" w:rsidRDefault="001F3E19">
      <w:r>
        <w:t>- установление виновных лиц, действия которых привели к необходимости списать имущество до истечения срока его полезного использования;</w:t>
      </w:r>
    </w:p>
    <w:p w:rsidR="006802DF" w:rsidRDefault="001F3E19">
      <w:r>
        <w:t>- подготовка документов, необходимых для принятия решения о списании имущества.</w:t>
      </w:r>
    </w:p>
    <w:p w:rsidR="006802DF" w:rsidRDefault="001F3E19">
      <w:pPr>
        <w:pStyle w:val="2"/>
      </w:pPr>
      <w:bookmarkStart w:id="175" w:name="_ref_164519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75"/>
    </w:p>
    <w:p w:rsidR="006802DF" w:rsidRDefault="001F3E19">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6802DF" w:rsidRDefault="001F3E19">
      <w:pPr>
        <w:pStyle w:val="2"/>
      </w:pPr>
      <w:bookmarkStart w:id="176" w:name="_ref_1645191"/>
      <w:r>
        <w:t>Выбытие (списание) нефинансовых активов оформляется следующими документами:</w:t>
      </w:r>
      <w:bookmarkEnd w:id="176"/>
    </w:p>
    <w:p w:rsidR="006802DF" w:rsidRDefault="001F3E19">
      <w:r>
        <w:t xml:space="preserve">- Акт о приеме-передаче объектов нефинансовых активов </w:t>
      </w:r>
      <w:hyperlink r:id="rId290" w:history="1">
        <w:r>
          <w:rPr>
            <w:rStyle w:val="afc"/>
          </w:rPr>
          <w:t>(ф. 0504101)</w:t>
        </w:r>
      </w:hyperlink>
      <w:r>
        <w:t>;</w:t>
      </w:r>
    </w:p>
    <w:p w:rsidR="006802DF" w:rsidRDefault="001F3E19">
      <w:r>
        <w:t xml:space="preserve">- Акт о списании объектов нефинансовых активов (кроме транспортных средств) </w:t>
      </w:r>
      <w:hyperlink r:id="rId291" w:history="1">
        <w:r>
          <w:rPr>
            <w:rStyle w:val="afc"/>
          </w:rPr>
          <w:t>(ф. 0504104)</w:t>
        </w:r>
      </w:hyperlink>
      <w:r>
        <w:t>;</w:t>
      </w:r>
    </w:p>
    <w:p w:rsidR="006802DF" w:rsidRDefault="001F3E19">
      <w:r>
        <w:t xml:space="preserve">- Акт о списании мягкого и хозяйственного инвентаря </w:t>
      </w:r>
      <w:hyperlink r:id="rId292" w:history="1">
        <w:r>
          <w:rPr>
            <w:rStyle w:val="afc"/>
          </w:rPr>
          <w:t>(ф. 0504143)</w:t>
        </w:r>
      </w:hyperlink>
      <w:r>
        <w:t>;</w:t>
      </w:r>
    </w:p>
    <w:p w:rsidR="006802DF" w:rsidRDefault="001F3E19">
      <w:r>
        <w:t xml:space="preserve">- Акт о списании материальных запасов </w:t>
      </w:r>
      <w:hyperlink r:id="rId293" w:history="1">
        <w:r>
          <w:rPr>
            <w:rStyle w:val="afc"/>
          </w:rPr>
          <w:t>(ф. 0504230)</w:t>
        </w:r>
      </w:hyperlink>
      <w:r>
        <w:t>.</w:t>
      </w:r>
    </w:p>
    <w:p w:rsidR="006802DF" w:rsidRDefault="001F3E19">
      <w:pPr>
        <w:pStyle w:val="2"/>
      </w:pPr>
      <w:bookmarkStart w:id="177" w:name="_ref_1645192"/>
      <w:r>
        <w:t>Оформленный комиссией акт о списании имущества утверждается руководителем.</w:t>
      </w:r>
      <w:bookmarkEnd w:id="177"/>
    </w:p>
    <w:p w:rsidR="006802DF" w:rsidRDefault="001F3E19">
      <w:pPr>
        <w:pStyle w:val="2"/>
      </w:pPr>
      <w:bookmarkStart w:id="178" w:name="_ref_1645193"/>
      <w:r>
        <w:t>До утверждения в установленном порядке акта о списании реализация мероприятий, предусмотренных этим актом, не допускается.</w:t>
      </w:r>
      <w:bookmarkEnd w:id="178"/>
    </w:p>
    <w:p w:rsidR="006802DF" w:rsidRDefault="001F3E19">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6802DF" w:rsidRDefault="001F3E19">
      <w:pPr>
        <w:pStyle w:val="heading1normal"/>
      </w:pPr>
      <w:bookmarkStart w:id="179" w:name="_ref_1654026"/>
      <w:r>
        <w:rPr>
          <w:b/>
        </w:rPr>
        <w:t>Принятие решений по вопросам обесценения активов</w:t>
      </w:r>
      <w:bookmarkEnd w:id="179"/>
    </w:p>
    <w:p w:rsidR="006802DF" w:rsidRDefault="001F3E19">
      <w:pPr>
        <w:pStyle w:val="2"/>
      </w:pPr>
      <w:bookmarkStart w:id="180"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80"/>
    </w:p>
    <w:p w:rsidR="006802DF" w:rsidRDefault="001F3E19">
      <w:pPr>
        <w:pStyle w:val="2"/>
      </w:pPr>
      <w:bookmarkStart w:id="181" w:name="_ref_1654028"/>
      <w:r>
        <w:t xml:space="preserve">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w:t>
      </w:r>
      <w:r>
        <w:lastRenderedPageBreak/>
        <w:t>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81"/>
    </w:p>
    <w:p w:rsidR="006802DF" w:rsidRDefault="001F3E19">
      <w:pPr>
        <w:pStyle w:val="2"/>
      </w:pPr>
      <w:bookmarkStart w:id="182"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82"/>
    </w:p>
    <w:p w:rsidR="006802DF" w:rsidRDefault="001F3E19">
      <w:pPr>
        <w:pStyle w:val="2"/>
      </w:pPr>
      <w:bookmarkStart w:id="183" w:name="_ref_1654030"/>
      <w:r>
        <w:t>В случае необходимости определить справедливую стоимость комиссия утверждает метод, который будет при этом использоваться.</w:t>
      </w:r>
      <w:bookmarkEnd w:id="183"/>
    </w:p>
    <w:p w:rsidR="006802DF" w:rsidRDefault="001F3E19">
      <w:pPr>
        <w:pStyle w:val="2"/>
      </w:pPr>
      <w:bookmarkStart w:id="184"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84"/>
    </w:p>
    <w:p w:rsidR="006802DF" w:rsidRDefault="001F3E19">
      <w:pPr>
        <w:pStyle w:val="2"/>
      </w:pPr>
      <w:bookmarkStart w:id="185" w:name="_ref_1654032"/>
      <w:r>
        <w:t>В представление могут быть включены рекомендации комиссии по дальнейшему использованию имущества.</w:t>
      </w:r>
      <w:bookmarkEnd w:id="185"/>
    </w:p>
    <w:p w:rsidR="006802DF" w:rsidRDefault="001F3E19">
      <w:pPr>
        <w:pStyle w:val="2"/>
      </w:pPr>
      <w:bookmarkStart w:id="186"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87" w:name="_docEnd_8"/>
      <w:bookmarkEnd w:id="186"/>
      <w:bookmarkEnd w:id="187"/>
    </w:p>
    <w:p w:rsidR="006802DF" w:rsidRDefault="006802DF"/>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1124A1" w:rsidRDefault="001124A1"/>
    <w:p w:rsidR="00EA15BD" w:rsidRDefault="00EA15BD">
      <w:pPr>
        <w:sectPr w:rsidR="00EA15BD" w:rsidSect="00805428">
          <w:headerReference w:type="default" r:id="rId294"/>
          <w:footerReference w:type="default" r:id="rId295"/>
          <w:footerReference w:type="first" r:id="rId296"/>
          <w:footnotePr>
            <w:numRestart w:val="eachSect"/>
          </w:footnotePr>
          <w:pgSz w:w="11907" w:h="16839" w:code="9"/>
          <w:pgMar w:top="851" w:right="851" w:bottom="851" w:left="1418" w:header="720" w:footer="720" w:gutter="0"/>
          <w:pgNumType w:start="1"/>
          <w:cols w:space="720"/>
          <w:titlePg/>
          <w:docGrid w:linePitch="299"/>
        </w:sectPr>
      </w:pPr>
    </w:p>
    <w:p w:rsidR="006802DF" w:rsidRDefault="001F3E19">
      <w:pPr>
        <w:keepNext/>
        <w:keepLines/>
        <w:jc w:val="right"/>
      </w:pPr>
      <w:r>
        <w:lastRenderedPageBreak/>
        <w:t xml:space="preserve">Приложение № </w:t>
      </w:r>
      <w:r w:rsidR="00805428">
        <w:t>6</w:t>
      </w:r>
      <w:r>
        <w:br/>
        <w:t>к Учетной политике</w:t>
      </w:r>
      <w:r>
        <w:br/>
        <w:t>для целей бухгалтерского учета</w:t>
      </w:r>
    </w:p>
    <w:p w:rsidR="006802DF" w:rsidRDefault="001F3E19">
      <w:pPr>
        <w:pStyle w:val="a4"/>
      </w:pPr>
      <w:bookmarkStart w:id="188" w:name="_docStart_9"/>
      <w:bookmarkStart w:id="189" w:name="_title_9"/>
      <w:bookmarkStart w:id="190" w:name="_ref_590961"/>
      <w:bookmarkEnd w:id="188"/>
      <w:r>
        <w:t>Порядок проведения инвентаризации активов и обязательств</w:t>
      </w:r>
      <w:bookmarkEnd w:id="189"/>
      <w:bookmarkEnd w:id="190"/>
    </w:p>
    <w:p w:rsidR="006802DF" w:rsidRDefault="001F3E19">
      <w:pPr>
        <w:pStyle w:val="heading1normal"/>
        <w:numPr>
          <w:ilvl w:val="0"/>
          <w:numId w:val="24"/>
        </w:numPr>
      </w:pPr>
      <w:bookmarkStart w:id="191" w:name="_ref_1662956"/>
      <w:r>
        <w:rPr>
          <w:b/>
        </w:rPr>
        <w:t>Организация проведения инвентаризации</w:t>
      </w:r>
      <w:bookmarkEnd w:id="191"/>
    </w:p>
    <w:p w:rsidR="006802DF" w:rsidRDefault="001F3E19">
      <w:pPr>
        <w:pStyle w:val="2"/>
      </w:pPr>
      <w:bookmarkStart w:id="192"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92"/>
    </w:p>
    <w:p w:rsidR="006802DF" w:rsidRDefault="001F3E19">
      <w:pPr>
        <w:pStyle w:val="2"/>
      </w:pPr>
      <w:bookmarkStart w:id="193"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97" w:history="1">
        <w:r>
          <w:rPr>
            <w:rStyle w:val="afc"/>
          </w:rPr>
          <w:t>п. 81</w:t>
        </w:r>
      </w:hyperlink>
      <w:r>
        <w:t xml:space="preserve"> СГС "Концептуальные основы".</w:t>
      </w:r>
      <w:bookmarkEnd w:id="193"/>
    </w:p>
    <w:p w:rsidR="006802DF" w:rsidRDefault="001F3E19">
      <w:pPr>
        <w:pStyle w:val="2"/>
      </w:pPr>
      <w:bookmarkStart w:id="194"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94"/>
    </w:p>
    <w:p w:rsidR="00666F29" w:rsidRDefault="00666F29" w:rsidP="00666F29">
      <w:pPr>
        <w:pStyle w:val="2"/>
      </w:pPr>
      <w:bookmarkStart w:id="195" w:name="_ref_1662960"/>
      <w:r>
        <w:t xml:space="preserve">Составляется </w:t>
      </w:r>
      <w:r w:rsidR="001F3E19">
        <w:t xml:space="preserve">Распорядительный акт о проведении инвентаризации </w:t>
      </w:r>
      <w:hyperlink r:id="rId298" w:history="1">
        <w:r w:rsidR="001F3E19">
          <w:rPr>
            <w:rStyle w:val="afc"/>
          </w:rPr>
          <w:t>(форма № ИНВ-22)</w:t>
        </w:r>
      </w:hyperlink>
      <w:r>
        <w:t>.</w:t>
      </w:r>
      <w:r w:rsidR="001F3E19">
        <w:t xml:space="preserve"> </w:t>
      </w:r>
      <w:bookmarkEnd w:id="195"/>
    </w:p>
    <w:p w:rsidR="006802DF" w:rsidRDefault="001F3E19" w:rsidP="00666F29">
      <w:pPr>
        <w:pStyle w:val="2"/>
        <w:numPr>
          <w:ilvl w:val="0"/>
          <w:numId w:val="0"/>
        </w:numPr>
        <w:ind w:left="482"/>
      </w:pPr>
      <w:r>
        <w:t xml:space="preserve">В распорядительном акте о проведении инвентаризации </w:t>
      </w:r>
      <w:hyperlink r:id="rId299" w:history="1">
        <w:r>
          <w:rPr>
            <w:rStyle w:val="afc"/>
          </w:rPr>
          <w:t>(форма № ИНВ-22)</w:t>
        </w:r>
      </w:hyperlink>
      <w:r>
        <w:t> указываются:</w:t>
      </w:r>
    </w:p>
    <w:p w:rsidR="006802DF" w:rsidRDefault="001F3E19">
      <w:r>
        <w:t>- наименование имущества и обязательств, подлежащих инвентаризации;</w:t>
      </w:r>
    </w:p>
    <w:p w:rsidR="006802DF" w:rsidRDefault="001F3E19">
      <w:r>
        <w:t>- даты начала и окончания проведения инвентаризации;</w:t>
      </w:r>
    </w:p>
    <w:p w:rsidR="006802DF" w:rsidRDefault="001F3E19">
      <w:r>
        <w:t>- причина проведения инвентаризации.</w:t>
      </w:r>
    </w:p>
    <w:p w:rsidR="006802DF" w:rsidRDefault="001F3E19">
      <w:pPr>
        <w:pStyle w:val="2"/>
      </w:pPr>
      <w:bookmarkStart w:id="196"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96"/>
    </w:p>
    <w:p w:rsidR="006802DF" w:rsidRDefault="001F3E19">
      <w:pPr>
        <w:pStyle w:val="2"/>
      </w:pPr>
      <w:bookmarkStart w:id="197"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97"/>
    </w:p>
    <w:p w:rsidR="006802DF" w:rsidRDefault="001F3E19">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6802DF" w:rsidRDefault="001F3E19">
      <w:pPr>
        <w:pStyle w:val="2"/>
      </w:pPr>
      <w:bookmarkStart w:id="198" w:name="_ref_1662964"/>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98"/>
    </w:p>
    <w:p w:rsidR="006802DF" w:rsidRDefault="001F3E19">
      <w:pPr>
        <w:pStyle w:val="2"/>
      </w:pPr>
      <w:bookmarkStart w:id="199"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99"/>
    </w:p>
    <w:p w:rsidR="006802DF" w:rsidRDefault="001F3E19">
      <w:pPr>
        <w:pStyle w:val="2"/>
      </w:pPr>
      <w:bookmarkStart w:id="200"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00"/>
    </w:p>
    <w:p w:rsidR="006802DF" w:rsidRDefault="001F3E19">
      <w:pPr>
        <w:pStyle w:val="2"/>
      </w:pPr>
      <w:bookmarkStart w:id="201"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01"/>
    </w:p>
    <w:p w:rsidR="006802DF" w:rsidRDefault="001F3E19">
      <w:pPr>
        <w:pStyle w:val="heading1normal"/>
      </w:pPr>
      <w:bookmarkStart w:id="202" w:name="_ref_1671727"/>
      <w:r>
        <w:rPr>
          <w:b/>
        </w:rPr>
        <w:lastRenderedPageBreak/>
        <w:t>Обязанности и права инвентаризационной комиссии и иных лиц при проведении инвентаризации</w:t>
      </w:r>
      <w:bookmarkEnd w:id="202"/>
    </w:p>
    <w:p w:rsidR="006802DF" w:rsidRDefault="001F3E19">
      <w:pPr>
        <w:pStyle w:val="2"/>
      </w:pPr>
      <w:bookmarkStart w:id="203" w:name="_ref_1671728"/>
      <w:r>
        <w:t>Председатель комиссии обязан:</w:t>
      </w:r>
      <w:bookmarkEnd w:id="203"/>
    </w:p>
    <w:p w:rsidR="006802DF" w:rsidRDefault="001F3E19">
      <w:r>
        <w:t>- быть принципиальным, соблюдать профессиональную этику и конфиденциальность;</w:t>
      </w:r>
    </w:p>
    <w:p w:rsidR="006802DF" w:rsidRDefault="001F3E19">
      <w:r>
        <w:t>- определять методы и способы инвентаризации;</w:t>
      </w:r>
    </w:p>
    <w:p w:rsidR="006802DF" w:rsidRDefault="001F3E19">
      <w:r>
        <w:t>- распределять направления проведения инвентаризации между членами комиссии;</w:t>
      </w:r>
    </w:p>
    <w:p w:rsidR="006802DF" w:rsidRDefault="001F3E19">
      <w:r>
        <w:t>- организовывать проведение инвентаризации согласно утвержденному плану (программе);</w:t>
      </w:r>
    </w:p>
    <w:p w:rsidR="006802DF" w:rsidRDefault="001F3E19">
      <w:r>
        <w:t>- осуществлять общее руководство членами комиссии в процессе инвентаризации;</w:t>
      </w:r>
    </w:p>
    <w:p w:rsidR="006802DF" w:rsidRDefault="001F3E19">
      <w:r>
        <w:t>- обеспечивать сохранность полученных документов, отчетов и других материалов, проверяемых в ходе инвентаризации.</w:t>
      </w:r>
    </w:p>
    <w:p w:rsidR="006802DF" w:rsidRDefault="001F3E19">
      <w:pPr>
        <w:pStyle w:val="2"/>
      </w:pPr>
      <w:bookmarkStart w:id="204" w:name="_ref_1671729"/>
      <w:r>
        <w:t>Председатель комиссии имеет право:</w:t>
      </w:r>
      <w:bookmarkEnd w:id="204"/>
    </w:p>
    <w:p w:rsidR="006802DF" w:rsidRDefault="001F3E19">
      <w:r>
        <w:t>- проходить во все здания и помещения, занимаемые объектом инвентаризации, с учетом ограничений, установленных законодательством;</w:t>
      </w:r>
    </w:p>
    <w:p w:rsidR="006802DF" w:rsidRDefault="001F3E19">
      <w:r>
        <w:t>- давать указания должностным лицам о предоставлении комиссии необходимых для проверки документов и сведений (информации);</w:t>
      </w:r>
    </w:p>
    <w:p w:rsidR="006802DF" w:rsidRDefault="001F3E19">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6802DF" w:rsidRDefault="001F3E19">
      <w:r>
        <w:t>- привлекать по согласованию с руководителем должностных лиц к проведению инвентаризации;</w:t>
      </w:r>
    </w:p>
    <w:p w:rsidR="006802DF" w:rsidRDefault="001F3E19">
      <w:r>
        <w:t>- вносить предложения об устранении выявленных в ходе проведения инвентаризации нарушений и недостатков.</w:t>
      </w:r>
    </w:p>
    <w:p w:rsidR="006802DF" w:rsidRDefault="001F3E19">
      <w:pPr>
        <w:pStyle w:val="2"/>
      </w:pPr>
      <w:bookmarkStart w:id="205" w:name="_ref_1671730"/>
      <w:r>
        <w:t>Члены комиссии обязаны:</w:t>
      </w:r>
      <w:bookmarkEnd w:id="205"/>
    </w:p>
    <w:p w:rsidR="006802DF" w:rsidRDefault="001F3E19">
      <w:r>
        <w:t>- быть принципиальными, соблюдать профессиональную этику и конфиденциальность;</w:t>
      </w:r>
    </w:p>
    <w:p w:rsidR="006802DF" w:rsidRDefault="001F3E19">
      <w:r>
        <w:t>- проводить инвентаризацию в соответствии с утвержденным планом (программой);</w:t>
      </w:r>
    </w:p>
    <w:p w:rsidR="006802DF" w:rsidRDefault="001F3E19">
      <w:r>
        <w:t>- незамедлительно докладывать председателю комиссии о выявленных в процессе инвентаризации нарушениях и злоупотреблениях;</w:t>
      </w:r>
    </w:p>
    <w:p w:rsidR="006802DF" w:rsidRDefault="001F3E19">
      <w:r>
        <w:t>- обеспечивать сохранность полученных документов, отчетов и других материалов, проверяемых в ходе инвентаризации.</w:t>
      </w:r>
    </w:p>
    <w:p w:rsidR="006802DF" w:rsidRDefault="001F3E19">
      <w:pPr>
        <w:pStyle w:val="2"/>
      </w:pPr>
      <w:bookmarkStart w:id="206" w:name="_ref_1671731"/>
      <w:r>
        <w:t>Члены комиссии имеют право:</w:t>
      </w:r>
      <w:bookmarkEnd w:id="206"/>
    </w:p>
    <w:p w:rsidR="006802DF" w:rsidRDefault="001F3E19">
      <w:r>
        <w:t>- проходить во все здания и помещения, занимаемые объектом инвентаризации, с учетом ограничений, установленных законодательством;</w:t>
      </w:r>
    </w:p>
    <w:p w:rsidR="006802DF" w:rsidRDefault="001F3E19">
      <w:r>
        <w:t>- ходатайствовать перед председателем комиссии о предоставлении им необходимых для проверки документов и сведений (информации).</w:t>
      </w:r>
    </w:p>
    <w:p w:rsidR="006802DF" w:rsidRDefault="001F3E19">
      <w:pPr>
        <w:pStyle w:val="2"/>
      </w:pPr>
      <w:bookmarkStart w:id="207" w:name="_ref_1671732"/>
      <w:r>
        <w:t>Руководитель и проверяемые должностные лица в процессе контрольных мероприятий обязаны:</w:t>
      </w:r>
      <w:bookmarkEnd w:id="207"/>
    </w:p>
    <w:p w:rsidR="006802DF" w:rsidRDefault="001F3E19">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6802DF" w:rsidRDefault="001F3E19">
      <w:r>
        <w:t>- оказывать содействие в проведении инвентаризации;</w:t>
      </w:r>
    </w:p>
    <w:p w:rsidR="006802DF" w:rsidRDefault="001F3E19">
      <w:r>
        <w:t>- представлять по требованию председателя комиссии и в установленные им сроки документы, необходимые для проверки;</w:t>
      </w:r>
    </w:p>
    <w:p w:rsidR="006802DF" w:rsidRDefault="001F3E19">
      <w:r>
        <w:lastRenderedPageBreak/>
        <w:t>- давать справки и объяснения в устной и письменной форме по вопросам, возникающим в ходе проведения инвентаризации.</w:t>
      </w:r>
    </w:p>
    <w:p w:rsidR="006802DF" w:rsidRDefault="001F3E19">
      <w:pPr>
        <w:pStyle w:val="2"/>
      </w:pPr>
      <w:bookmarkStart w:id="208"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08"/>
    </w:p>
    <w:p w:rsidR="006802DF" w:rsidRDefault="001F3E19">
      <w:pPr>
        <w:pStyle w:val="heading1normal"/>
      </w:pPr>
      <w:bookmarkStart w:id="209" w:name="_ref_1680419"/>
      <w:r>
        <w:rPr>
          <w:b/>
        </w:rPr>
        <w:t>Имущество и обязательства, подлежащие инвентаризации</w:t>
      </w:r>
      <w:bookmarkEnd w:id="209"/>
    </w:p>
    <w:p w:rsidR="006802DF" w:rsidRDefault="001F3E19">
      <w:pPr>
        <w:pStyle w:val="2"/>
      </w:pPr>
      <w:bookmarkStart w:id="210" w:name="_ref_1680420"/>
      <w:r>
        <w:t>Инвентаризации подлежит все имущество независимо от его местонахождения, а также все виды обязательств, в том числе:</w:t>
      </w:r>
      <w:bookmarkEnd w:id="210"/>
    </w:p>
    <w:p w:rsidR="006802DF" w:rsidRDefault="001F3E19">
      <w:r>
        <w:t>- имущество и обязательства, учтенные на балансовых счетах;</w:t>
      </w:r>
    </w:p>
    <w:p w:rsidR="006802DF" w:rsidRDefault="001F3E19">
      <w:r>
        <w:t>- имущество, учтенное на забалансовых счетах;</w:t>
      </w:r>
    </w:p>
    <w:p w:rsidR="006802DF" w:rsidRDefault="001F3E19">
      <w:r>
        <w:t>- другое имущество и обязательства в соответствии с распоряжением об инвентаризации.</w:t>
      </w:r>
    </w:p>
    <w:p w:rsidR="006802DF" w:rsidRDefault="001F3E19">
      <w:r>
        <w:t>Фактически наличествующее имущество, не учтенное по каким-либо причинам, подлежит принятию к учету.</w:t>
      </w:r>
    </w:p>
    <w:p w:rsidR="006802DF" w:rsidRDefault="001F3E19">
      <w:pPr>
        <w:pStyle w:val="heading1normal"/>
      </w:pPr>
      <w:bookmarkStart w:id="211" w:name="_ref_1689153"/>
      <w:r>
        <w:rPr>
          <w:b/>
        </w:rPr>
        <w:t>Оформление результатов инвентаризации и регулирование выявленных расхождений</w:t>
      </w:r>
      <w:bookmarkEnd w:id="211"/>
    </w:p>
    <w:p w:rsidR="006802DF" w:rsidRDefault="001F3E19">
      <w:pPr>
        <w:pStyle w:val="2"/>
      </w:pPr>
      <w:bookmarkStart w:id="212"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0"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12"/>
    </w:p>
    <w:p w:rsidR="006802DF" w:rsidRDefault="001F3E19">
      <w:pPr>
        <w:pStyle w:val="2"/>
      </w:pPr>
      <w:bookmarkStart w:id="213" w:name="_ref_1697827"/>
      <w: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13"/>
    </w:p>
    <w:p w:rsidR="006802DF" w:rsidRDefault="001F3E19">
      <w:pPr>
        <w:pStyle w:val="2"/>
      </w:pPr>
      <w:bookmarkStart w:id="214" w:name="_ref_1697828"/>
      <w:r>
        <w:t>По результатам инвентаризации председатель инвентаризационной комиссии готовит для руководителя предложения:</w:t>
      </w:r>
      <w:bookmarkEnd w:id="214"/>
    </w:p>
    <w:p w:rsidR="006802DF" w:rsidRDefault="001F3E19">
      <w:r>
        <w:t>- по отнесению недостач имущества, а также имущества, пришедшего в негодность, за счет виновных лиц либо по списанию;</w:t>
      </w:r>
    </w:p>
    <w:p w:rsidR="006802DF" w:rsidRDefault="001F3E19">
      <w:r>
        <w:t>- оприходованию излишков;</w:t>
      </w:r>
    </w:p>
    <w:p w:rsidR="006802DF" w:rsidRDefault="001F3E19">
      <w:r>
        <w:t>- списанию невостребованной кредиторской задолженности;</w:t>
      </w:r>
    </w:p>
    <w:p w:rsidR="006802DF" w:rsidRDefault="001F3E19">
      <w:r>
        <w:t>- оптимизации приема, хранения и отпуска материальных ценностей;</w:t>
      </w:r>
    </w:p>
    <w:p w:rsidR="006802DF" w:rsidRDefault="001F3E19">
      <w:r>
        <w:t>- иные предложения.</w:t>
      </w:r>
    </w:p>
    <w:p w:rsidR="006802DF" w:rsidRDefault="001F3E19">
      <w:pPr>
        <w:pStyle w:val="2"/>
      </w:pPr>
      <w:bookmarkStart w:id="215" w:name="_ref_1697829"/>
      <w:r>
        <w:t xml:space="preserve">На основании инвентаризационных описей комиссия составляет Акт о результатах инвентаризации </w:t>
      </w:r>
      <w:hyperlink r:id="rId301"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02" w:history="1">
        <w:r>
          <w:rPr>
            <w:rStyle w:val="afc"/>
          </w:rPr>
          <w:t>(ф. 0504092)</w:t>
        </w:r>
      </w:hyperlink>
      <w:r>
        <w:t>.</w:t>
      </w:r>
      <w:bookmarkEnd w:id="215"/>
    </w:p>
    <w:p w:rsidR="006802DF" w:rsidRDefault="001F3E19">
      <w:pPr>
        <w:pStyle w:val="2"/>
      </w:pPr>
      <w:bookmarkStart w:id="216" w:name="_ref_1697830"/>
      <w:r>
        <w:t>По результатам инвентаризации руководитель издает распорядительный акт.</w:t>
      </w:r>
      <w:bookmarkStart w:id="217" w:name="_docEnd_9"/>
      <w:bookmarkEnd w:id="216"/>
      <w:bookmarkEnd w:id="217"/>
    </w:p>
    <w:p w:rsidR="006802DF" w:rsidRDefault="006802DF">
      <w:pPr>
        <w:sectPr w:rsidR="006802DF" w:rsidSect="00805428">
          <w:headerReference w:type="default" r:id="rId303"/>
          <w:footerReference w:type="default" r:id="rId304"/>
          <w:footerReference w:type="first" r:id="rId305"/>
          <w:footnotePr>
            <w:numRestart w:val="eachSect"/>
          </w:footnotePr>
          <w:type w:val="continuous"/>
          <w:pgSz w:w="11907" w:h="16839" w:code="9"/>
          <w:pgMar w:top="851" w:right="851" w:bottom="851" w:left="1418" w:header="720" w:footer="720" w:gutter="0"/>
          <w:pgNumType w:start="1"/>
          <w:cols w:space="720"/>
          <w:titlePg/>
          <w:docGrid w:linePitch="299"/>
        </w:sectPr>
      </w:pPr>
    </w:p>
    <w:p w:rsidR="00BC1724" w:rsidRDefault="00BC1724" w:rsidP="00BC1724">
      <w:pPr>
        <w:keepNext/>
        <w:keepLines/>
        <w:jc w:val="right"/>
      </w:pPr>
      <w:r>
        <w:lastRenderedPageBreak/>
        <w:t>Приложение № 7</w:t>
      </w:r>
      <w:r>
        <w:br/>
        <w:t>к Учетной политике</w:t>
      </w:r>
      <w:r>
        <w:br/>
        <w:t>для целей бухгалтерского учета</w:t>
      </w:r>
    </w:p>
    <w:p w:rsidR="00BC1724" w:rsidRDefault="00BC1724" w:rsidP="00BC1724">
      <w:pPr>
        <w:pStyle w:val="a4"/>
      </w:pPr>
      <w:bookmarkStart w:id="218" w:name="_docStart_11"/>
      <w:bookmarkStart w:id="219" w:name="_title_11"/>
      <w:bookmarkStart w:id="220" w:name="_ref_597263"/>
      <w:bookmarkEnd w:id="218"/>
      <w:r>
        <w:t>Порядок выдачи под отчет денежных средств, составления и представления отчетов подотчетными лицами</w:t>
      </w:r>
      <w:bookmarkEnd w:id="219"/>
      <w:bookmarkEnd w:id="220"/>
    </w:p>
    <w:p w:rsidR="00BC1724" w:rsidRDefault="00BC1724" w:rsidP="00BC1724">
      <w:pPr>
        <w:pStyle w:val="heading1normal"/>
        <w:numPr>
          <w:ilvl w:val="0"/>
          <w:numId w:val="26"/>
        </w:numPr>
      </w:pPr>
      <w:bookmarkStart w:id="221" w:name="_ref_1706528"/>
      <w:r>
        <w:rPr>
          <w:b/>
        </w:rPr>
        <w:t>Общие положения</w:t>
      </w:r>
      <w:bookmarkEnd w:id="221"/>
    </w:p>
    <w:p w:rsidR="00BC1724" w:rsidRDefault="00BC1724" w:rsidP="00BC1724">
      <w:pPr>
        <w:pStyle w:val="2"/>
      </w:pPr>
      <w:bookmarkStart w:id="222" w:name="_ref_1706529"/>
      <w:r>
        <w:t>Порядок устанавливает единые правила расчетов с подотчетными лицами.</w:t>
      </w:r>
      <w:bookmarkEnd w:id="222"/>
    </w:p>
    <w:p w:rsidR="00BC1724" w:rsidRDefault="00BC1724" w:rsidP="00BC1724">
      <w:pPr>
        <w:pStyle w:val="2"/>
      </w:pPr>
      <w:bookmarkStart w:id="223" w:name="_ref_1706530"/>
      <w:r>
        <w:t>Основными нормативными правовыми актами, использованными при разработке настоящего Порядка, являются:</w:t>
      </w:r>
      <w:bookmarkEnd w:id="223"/>
    </w:p>
    <w:p w:rsidR="00BC1724" w:rsidRDefault="00BC1724" w:rsidP="00BC1724">
      <w:r>
        <w:t xml:space="preserve">- </w:t>
      </w:r>
      <w:hyperlink r:id="rId306" w:history="1">
        <w:r>
          <w:rPr>
            <w:rStyle w:val="afc"/>
          </w:rPr>
          <w:t>Указание</w:t>
        </w:r>
      </w:hyperlink>
      <w:r>
        <w:t> № 3210-У;</w:t>
      </w:r>
    </w:p>
    <w:p w:rsidR="00BC1724" w:rsidRDefault="00BC1724" w:rsidP="00BC1724">
      <w:r>
        <w:t xml:space="preserve">- </w:t>
      </w:r>
      <w:hyperlink r:id="rId307" w:history="1">
        <w:r>
          <w:rPr>
            <w:rStyle w:val="afc"/>
          </w:rPr>
          <w:t>Инструкция</w:t>
        </w:r>
      </w:hyperlink>
      <w:r>
        <w:t> № 157н;</w:t>
      </w:r>
    </w:p>
    <w:p w:rsidR="00BC1724" w:rsidRDefault="00BC1724" w:rsidP="00BC1724">
      <w:r>
        <w:t xml:space="preserve">- </w:t>
      </w:r>
      <w:hyperlink r:id="rId308" w:history="1">
        <w:r>
          <w:rPr>
            <w:rStyle w:val="afc"/>
          </w:rPr>
          <w:t>Приказ</w:t>
        </w:r>
      </w:hyperlink>
      <w:r>
        <w:t xml:space="preserve"> Минфина России № 52н;</w:t>
      </w:r>
    </w:p>
    <w:p w:rsidR="00BC1724" w:rsidRDefault="00BC1724" w:rsidP="00BC1724">
      <w:r>
        <w:t xml:space="preserve">- </w:t>
      </w:r>
      <w:hyperlink r:id="rId309"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BC1724" w:rsidRDefault="00BC1724" w:rsidP="00BC1724">
      <w:pPr>
        <w:pStyle w:val="heading1normal"/>
      </w:pPr>
      <w:bookmarkStart w:id="224" w:name="_ref_1715371"/>
      <w:r>
        <w:rPr>
          <w:b/>
        </w:rPr>
        <w:t>Порядок выдачи денежных средств под отчет</w:t>
      </w:r>
      <w:bookmarkEnd w:id="224"/>
    </w:p>
    <w:p w:rsidR="00BC1724" w:rsidRDefault="00BC1724" w:rsidP="00BC1724">
      <w:pPr>
        <w:pStyle w:val="2"/>
      </w:pPr>
      <w:bookmarkStart w:id="225" w:name="_ref_1724044"/>
      <w:r>
        <w:t>Денежные средства выдаются (перечисляются) под отчет:</w:t>
      </w:r>
      <w:bookmarkEnd w:id="225"/>
    </w:p>
    <w:p w:rsidR="00BC1724" w:rsidRDefault="00BC1724" w:rsidP="00BC1724">
      <w:r>
        <w:t>- на административно-хозяйственные нужды;</w:t>
      </w:r>
    </w:p>
    <w:p w:rsidR="00BC1724" w:rsidRDefault="00BC1724" w:rsidP="00BC1724">
      <w:r>
        <w:t>- покрытие (возмещение) затрат, связанных со служебными командировками.</w:t>
      </w:r>
    </w:p>
    <w:p w:rsidR="00BC1724" w:rsidRDefault="00BC1724" w:rsidP="00BC1724">
      <w:pPr>
        <w:pStyle w:val="2"/>
      </w:pPr>
      <w:bookmarkStart w:id="226"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26"/>
    </w:p>
    <w:p w:rsidR="00BC1724" w:rsidRPr="00BF57D3" w:rsidRDefault="00BC1724" w:rsidP="00BC1724">
      <w:pPr>
        <w:pStyle w:val="2"/>
      </w:pPr>
      <w:bookmarkStart w:id="227" w:name="_ref_1724046"/>
      <w:r>
        <w:t xml:space="preserve">Сумма денежных </w:t>
      </w:r>
      <w:r w:rsidRPr="00BF57D3">
        <w:t xml:space="preserve">средств, выдаваемых под отчет одному лицу на административно-хозяйственные нужды, с учетом перерасхода не может превышать </w:t>
      </w:r>
      <w:r w:rsidRPr="00D33378">
        <w:t>10000,00 (Десять тысяч)</w:t>
      </w:r>
      <w:r w:rsidRPr="00BF57D3">
        <w:t xml:space="preserve"> руб.</w:t>
      </w:r>
      <w:bookmarkEnd w:id="227"/>
    </w:p>
    <w:p w:rsidR="00BC1724" w:rsidRPr="00BF57D3" w:rsidRDefault="00BC1724" w:rsidP="00BC1724">
      <w:pPr>
        <w:pStyle w:val="2"/>
      </w:pPr>
      <w:bookmarkStart w:id="228" w:name="_ref_1724047"/>
      <w:r w:rsidRPr="00BF57D3">
        <w:t>Денежные средства под отчет на административно-хозяйственные нужды перечисляются на банковские дебетовые карты сотрудников.</w:t>
      </w:r>
      <w:bookmarkEnd w:id="228"/>
    </w:p>
    <w:p w:rsidR="00BC1724" w:rsidRPr="00BF57D3" w:rsidRDefault="00BC1724" w:rsidP="00BC1724">
      <w:pPr>
        <w:pStyle w:val="2"/>
      </w:pPr>
      <w:bookmarkStart w:id="229" w:name="_ref_1724048"/>
      <w:r w:rsidRPr="00BF57D3">
        <w:t xml:space="preserve">Максимальный срок выдачи денежных средств под отчет на административно-хозяйственные нужды </w:t>
      </w:r>
      <w:r w:rsidRPr="00D33378">
        <w:t>составляет 10 календарных</w:t>
      </w:r>
      <w:r w:rsidRPr="00BF57D3">
        <w:t xml:space="preserve"> дней.</w:t>
      </w:r>
      <w:bookmarkEnd w:id="229"/>
    </w:p>
    <w:p w:rsidR="00BC1724" w:rsidRDefault="00BC1724" w:rsidP="00BC1724">
      <w:pPr>
        <w:pStyle w:val="2"/>
      </w:pPr>
      <w:bookmarkStart w:id="230"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30"/>
    </w:p>
    <w:p w:rsidR="00BC1724" w:rsidRDefault="00BC1724" w:rsidP="00BC1724">
      <w:pPr>
        <w:pStyle w:val="2"/>
      </w:pPr>
      <w:bookmarkStart w:id="231" w:name="_ref_1724050"/>
      <w:r>
        <w:t>Авансы на расходы, связанные со служебными командировками, перечисляются на банковские дебетовые карты сотрудников.</w:t>
      </w:r>
      <w:bookmarkEnd w:id="231"/>
    </w:p>
    <w:p w:rsidR="00BC1724" w:rsidRDefault="00BC1724" w:rsidP="00BC1724">
      <w:pPr>
        <w:pStyle w:val="2"/>
      </w:pPr>
      <w:bookmarkStart w:id="232" w:name="_ref_1724051"/>
      <w:r>
        <w:t xml:space="preserve">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w:t>
      </w:r>
      <w:bookmarkStart w:id="233" w:name="_ref_1724052"/>
      <w:bookmarkEnd w:id="232"/>
    </w:p>
    <w:p w:rsidR="00BC1724" w:rsidRDefault="00BC1724" w:rsidP="00BC1724">
      <w:pPr>
        <w:pStyle w:val="2"/>
      </w:pPr>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33"/>
    </w:p>
    <w:p w:rsidR="00BC1724" w:rsidRPr="00BF57D3" w:rsidRDefault="00BC1724" w:rsidP="00BC1724">
      <w:pPr>
        <w:pStyle w:val="2"/>
      </w:pPr>
      <w:bookmarkStart w:id="234" w:name="_ref_1724053"/>
      <w:r w:rsidRPr="00BF57D3">
        <w:lastRenderedPageBreak/>
        <w:t>Руководитель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34"/>
    </w:p>
    <w:p w:rsidR="00BC1724" w:rsidRDefault="00BC1724" w:rsidP="00BC1724">
      <w:pPr>
        <w:pStyle w:val="2"/>
      </w:pPr>
      <w:bookmarkStart w:id="235" w:name="_GoBack"/>
      <w:bookmarkStart w:id="236" w:name="_ref_1724054"/>
      <w:bookmarkEnd w:id="235"/>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10" w:history="1">
        <w:r>
          <w:rPr>
            <w:rStyle w:val="afc"/>
          </w:rPr>
          <w:t>(ф. 0504505)</w:t>
        </w:r>
      </w:hyperlink>
      <w:r>
        <w:t>.</w:t>
      </w:r>
      <w:bookmarkEnd w:id="236"/>
    </w:p>
    <w:p w:rsidR="00BC1724" w:rsidRDefault="00BC1724" w:rsidP="00BC1724">
      <w:pPr>
        <w:pStyle w:val="2"/>
      </w:pPr>
      <w:bookmarkStart w:id="237" w:name="_ref_1724055"/>
      <w:r>
        <w:t>Передача выданных (перечисленных) под отчет денежных средств одним лицом другому запрещается.</w:t>
      </w:r>
      <w:bookmarkEnd w:id="237"/>
    </w:p>
    <w:p w:rsidR="00BC1724" w:rsidRDefault="00BC1724" w:rsidP="00BC1724">
      <w:pPr>
        <w:pStyle w:val="2"/>
      </w:pPr>
      <w:bookmarkStart w:id="238"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38"/>
    </w:p>
    <w:p w:rsidR="00BC1724" w:rsidRDefault="00BC1724" w:rsidP="00BC1724">
      <w:pPr>
        <w:pStyle w:val="heading1normal"/>
      </w:pPr>
      <w:bookmarkStart w:id="239" w:name="_ref_1732807"/>
      <w:r>
        <w:rPr>
          <w:b/>
        </w:rPr>
        <w:t>Порядок представления отчетности подотчетными лицами</w:t>
      </w:r>
      <w:bookmarkEnd w:id="239"/>
    </w:p>
    <w:p w:rsidR="00BC1724" w:rsidRDefault="00BC1724" w:rsidP="00BC1724">
      <w:pPr>
        <w:pStyle w:val="2"/>
      </w:pPr>
      <w:bookmarkStart w:id="240"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40"/>
    </w:p>
    <w:p w:rsidR="00BC1724" w:rsidRDefault="00BC1724" w:rsidP="00BC1724">
      <w:pPr>
        <w:pStyle w:val="2"/>
      </w:pPr>
      <w:bookmarkStart w:id="241" w:name="_ref_1732809"/>
      <w:r>
        <w:t xml:space="preserve">Авансовый отчет </w:t>
      </w:r>
      <w:hyperlink r:id="rId311"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41"/>
    </w:p>
    <w:p w:rsidR="00BC1724" w:rsidRDefault="00BC1724" w:rsidP="00BC1724">
      <w:pPr>
        <w:pStyle w:val="2"/>
      </w:pPr>
      <w:bookmarkStart w:id="242" w:name="_ref_1732810"/>
      <w:r>
        <w:t xml:space="preserve">Авансовый отчет </w:t>
      </w:r>
      <w:hyperlink r:id="rId312"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42"/>
    </w:p>
    <w:p w:rsidR="00BC1724" w:rsidRDefault="00BC1724" w:rsidP="00BC1724">
      <w:pPr>
        <w:pStyle w:val="2"/>
      </w:pPr>
      <w:bookmarkStart w:id="243"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13" w:history="1">
        <w:r>
          <w:rPr>
            <w:rStyle w:val="afc"/>
          </w:rPr>
          <w:t>(ф. 0504505)</w:t>
        </w:r>
      </w:hyperlink>
      <w:r>
        <w:t>, наличие документов, подтверждающих произведенные расходы, обоснованность расходования средств.</w:t>
      </w:r>
      <w:bookmarkEnd w:id="243"/>
    </w:p>
    <w:p w:rsidR="00BC1724" w:rsidRDefault="00BC1724" w:rsidP="00BC1724">
      <w:pPr>
        <w:pStyle w:val="2"/>
      </w:pPr>
      <w:bookmarkStart w:id="244"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44"/>
    </w:p>
    <w:p w:rsidR="00BC1724" w:rsidRDefault="00BC1724" w:rsidP="00BC1724">
      <w:pPr>
        <w:pStyle w:val="2"/>
      </w:pPr>
      <w:bookmarkStart w:id="245" w:name="_ref_1732813"/>
      <w:r>
        <w:t xml:space="preserve">Проверенный Авансовый отчет </w:t>
      </w:r>
      <w:hyperlink r:id="rId314" w:history="1">
        <w:r>
          <w:rPr>
            <w:rStyle w:val="afc"/>
          </w:rPr>
          <w:t>(ф. 0504505)</w:t>
        </w:r>
      </w:hyperlink>
      <w:r>
        <w:t xml:space="preserve"> утверждает руководитель. После этого отчет принимается к учету.</w:t>
      </w:r>
      <w:bookmarkEnd w:id="245"/>
    </w:p>
    <w:p w:rsidR="00BC1724" w:rsidRDefault="00BC1724" w:rsidP="00BC1724">
      <w:pPr>
        <w:pStyle w:val="2"/>
      </w:pPr>
      <w:bookmarkStart w:id="246"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246"/>
    </w:p>
    <w:p w:rsidR="00BC1724" w:rsidRDefault="00BC1724" w:rsidP="00BC1724">
      <w:pPr>
        <w:pStyle w:val="2"/>
      </w:pPr>
      <w:bookmarkStart w:id="247" w:name="_ref_1732815"/>
      <w:r>
        <w:t xml:space="preserve">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w:t>
      </w:r>
      <w:r w:rsidRPr="00D33378">
        <w:t>банковские дебетовые карты сотрудников.</w:t>
      </w:r>
      <w:bookmarkEnd w:id="247"/>
    </w:p>
    <w:p w:rsidR="00BC1724" w:rsidRPr="00E63ED4" w:rsidRDefault="00BC1724" w:rsidP="00BC1724">
      <w:pPr>
        <w:pStyle w:val="2"/>
        <w:rPr>
          <w:highlight w:val="yellow"/>
        </w:rPr>
      </w:pPr>
      <w:bookmarkStart w:id="248" w:name="_ref_1732816"/>
      <w:r>
        <w:t>О</w:t>
      </w:r>
      <w:r w:rsidRPr="00D33378">
        <w:t xml:space="preserve">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15" w:history="1">
        <w:r w:rsidRPr="00D33378">
          <w:rPr>
            <w:rStyle w:val="afc"/>
          </w:rPr>
          <w:t>(ф. 0504505)</w:t>
        </w:r>
      </w:hyperlink>
      <w:r w:rsidRPr="00E63ED4">
        <w:rPr>
          <w:highlight w:val="yellow"/>
        </w:rPr>
        <w:t>.</w:t>
      </w:r>
      <w:bookmarkEnd w:id="248"/>
    </w:p>
    <w:p w:rsidR="00BC1724" w:rsidRDefault="00BC1724" w:rsidP="00BC1724">
      <w:pPr>
        <w:pStyle w:val="2"/>
      </w:pPr>
      <w:bookmarkStart w:id="249" w:name="_ref_1732817"/>
      <w:r>
        <w:t xml:space="preserve">Если работник в установленный срок не представил Авансовый отчет </w:t>
      </w:r>
      <w:hyperlink r:id="rId316"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17" w:history="1">
        <w:r>
          <w:rPr>
            <w:rStyle w:val="afc"/>
          </w:rPr>
          <w:t>ст. ст. 137</w:t>
        </w:r>
      </w:hyperlink>
      <w:r>
        <w:t xml:space="preserve"> и </w:t>
      </w:r>
      <w:hyperlink r:id="rId318" w:history="1">
        <w:r>
          <w:rPr>
            <w:rStyle w:val="afc"/>
          </w:rPr>
          <w:t>138</w:t>
        </w:r>
      </w:hyperlink>
      <w:r>
        <w:t xml:space="preserve"> ТК РФ.</w:t>
      </w:r>
      <w:bookmarkEnd w:id="249"/>
    </w:p>
    <w:p w:rsidR="00BC1724" w:rsidRDefault="00BC1724" w:rsidP="00BC1724">
      <w:pPr>
        <w:pStyle w:val="2"/>
      </w:pPr>
      <w:bookmarkStart w:id="250"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50"/>
    </w:p>
    <w:p w:rsidR="00BC1724" w:rsidRDefault="00BC1724" w:rsidP="00BC1724">
      <w:pPr>
        <w:sectPr w:rsidR="00BC1724" w:rsidSect="00805428">
          <w:headerReference w:type="default" r:id="rId319"/>
          <w:footerReference w:type="default" r:id="rId320"/>
          <w:footerReference w:type="first" r:id="rId321"/>
          <w:footnotePr>
            <w:numRestart w:val="eachSect"/>
          </w:footnotePr>
          <w:type w:val="continuous"/>
          <w:pgSz w:w="11907" w:h="16839" w:code="9"/>
          <w:pgMar w:top="851" w:right="851" w:bottom="851" w:left="1418" w:header="720" w:footer="720" w:gutter="0"/>
          <w:pgNumType w:start="1"/>
          <w:cols w:space="720"/>
          <w:titlePg/>
          <w:docGrid w:linePitch="299"/>
        </w:sectPr>
      </w:pPr>
    </w:p>
    <w:p w:rsidR="00BC1724" w:rsidRDefault="00BC1724" w:rsidP="00BC1724"/>
    <w:p w:rsidR="00BC1724" w:rsidRDefault="00BC1724" w:rsidP="00BC1724">
      <w:pPr>
        <w:keepNext/>
        <w:keepLines/>
        <w:jc w:val="right"/>
      </w:pPr>
      <w:r>
        <w:lastRenderedPageBreak/>
        <w:t>Приложение № 8</w:t>
      </w:r>
      <w:r>
        <w:br/>
        <w:t>к Учетной политике</w:t>
      </w:r>
      <w:r>
        <w:br/>
        <w:t>для целей бухгалтерского учета</w:t>
      </w:r>
    </w:p>
    <w:p w:rsidR="00BC1724" w:rsidRDefault="00BC1724" w:rsidP="00BC1724">
      <w:pPr>
        <w:pStyle w:val="a4"/>
      </w:pPr>
      <w:bookmarkStart w:id="251" w:name="_docStart_12"/>
      <w:bookmarkStart w:id="252" w:name="_title_12"/>
      <w:bookmarkStart w:id="253" w:name="_ref_603567"/>
      <w:bookmarkEnd w:id="251"/>
      <w:r>
        <w:t>Порядок выдачи под отчет денежных документов, составления и представления отчетов подотчетными лицами</w:t>
      </w:r>
      <w:bookmarkEnd w:id="252"/>
      <w:bookmarkEnd w:id="253"/>
    </w:p>
    <w:p w:rsidR="00BC1724" w:rsidRDefault="00BC1724" w:rsidP="00BC1724">
      <w:pPr>
        <w:pStyle w:val="heading1normal"/>
        <w:numPr>
          <w:ilvl w:val="0"/>
          <w:numId w:val="27"/>
        </w:numPr>
      </w:pPr>
      <w:bookmarkStart w:id="254" w:name="_ref_1741409"/>
      <w:r>
        <w:rPr>
          <w:b/>
        </w:rPr>
        <w:t>Общие положения</w:t>
      </w:r>
      <w:bookmarkEnd w:id="254"/>
    </w:p>
    <w:p w:rsidR="00BC1724" w:rsidRDefault="00BC1724" w:rsidP="00BC1724">
      <w:pPr>
        <w:pStyle w:val="2"/>
      </w:pPr>
      <w:bookmarkStart w:id="255"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55"/>
    </w:p>
    <w:p w:rsidR="00BC1724" w:rsidRDefault="00BC1724" w:rsidP="00BC1724">
      <w:pPr>
        <w:pStyle w:val="heading1normal"/>
      </w:pPr>
      <w:bookmarkStart w:id="256" w:name="_ref_1758675"/>
      <w:r>
        <w:rPr>
          <w:b/>
        </w:rPr>
        <w:t>Порядок выдачи денежных документов под отчет</w:t>
      </w:r>
      <w:bookmarkEnd w:id="256"/>
    </w:p>
    <w:p w:rsidR="00BC1724" w:rsidRDefault="00BC1724" w:rsidP="00BC1724">
      <w:r>
        <w:rPr>
          <w:b/>
          <w:i/>
        </w:rPr>
        <w:t>Денежные документы в бумажном виде</w:t>
      </w:r>
    </w:p>
    <w:p w:rsidR="00BC1724" w:rsidRDefault="00BC1724" w:rsidP="00BC1724">
      <w:pPr>
        <w:pStyle w:val="2"/>
      </w:pPr>
      <w:bookmarkStart w:id="257"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57"/>
    </w:p>
    <w:p w:rsidR="00BC1724" w:rsidRDefault="00BC1724" w:rsidP="00BC1724">
      <w:pPr>
        <w:pStyle w:val="2"/>
      </w:pPr>
      <w:bookmarkStart w:id="258"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58"/>
    </w:p>
    <w:p w:rsidR="00BC1724" w:rsidRDefault="00BC1724" w:rsidP="00BC1724">
      <w:pPr>
        <w:pStyle w:val="2"/>
      </w:pPr>
      <w:bookmarkStart w:id="259" w:name="_ref_1775834"/>
      <w:r>
        <w:t xml:space="preserve">В заявлении о выдаче денежных документов под отчет получатель указывает наименование, количество и назначение денежных документов. </w:t>
      </w:r>
      <w:bookmarkStart w:id="260" w:name="_ref_1775835"/>
      <w:bookmarkEnd w:id="259"/>
    </w:p>
    <w:p w:rsidR="00BC1724" w:rsidRDefault="00BC1724" w:rsidP="00BC1724">
      <w:pPr>
        <w:pStyle w:val="2"/>
      </w:pPr>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60"/>
    </w:p>
    <w:p w:rsidR="00BC1724" w:rsidRDefault="00BC1724" w:rsidP="00BC1724">
      <w:pPr>
        <w:pStyle w:val="2"/>
      </w:pPr>
      <w:bookmarkStart w:id="261"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61"/>
    </w:p>
    <w:p w:rsidR="00BC1724" w:rsidRDefault="00BC1724" w:rsidP="00BC1724">
      <w:pPr>
        <w:pStyle w:val="2"/>
      </w:pPr>
      <w:bookmarkStart w:id="262"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22" w:history="1">
        <w:r>
          <w:rPr>
            <w:rStyle w:val="afc"/>
          </w:rPr>
          <w:t>(ф. 0504505)</w:t>
        </w:r>
      </w:hyperlink>
      <w:r>
        <w:t>.</w:t>
      </w:r>
      <w:bookmarkEnd w:id="262"/>
    </w:p>
    <w:p w:rsidR="00BC1724" w:rsidRDefault="00BC1724" w:rsidP="00BC1724">
      <w:pPr>
        <w:pStyle w:val="2"/>
      </w:pPr>
      <w:bookmarkStart w:id="263"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63"/>
    </w:p>
    <w:p w:rsidR="00BC1724" w:rsidRDefault="00BC1724" w:rsidP="00BC1724">
      <w:pPr>
        <w:pStyle w:val="heading1normal"/>
      </w:pPr>
      <w:bookmarkStart w:id="264" w:name="_ref_1793128"/>
      <w:r>
        <w:rPr>
          <w:b/>
        </w:rPr>
        <w:t>Составление, представление отчетности подотчетными лицами</w:t>
      </w:r>
      <w:bookmarkEnd w:id="264"/>
    </w:p>
    <w:p w:rsidR="00BC1724" w:rsidRDefault="00BC1724" w:rsidP="00BC1724">
      <w:pPr>
        <w:pStyle w:val="2"/>
      </w:pPr>
      <w:bookmarkStart w:id="265"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65"/>
    </w:p>
    <w:p w:rsidR="00BC1724" w:rsidRDefault="00BC1724" w:rsidP="00BC1724">
      <w:pPr>
        <w:pStyle w:val="2"/>
      </w:pPr>
      <w:bookmarkStart w:id="266" w:name="_ref_1801708"/>
      <w: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66"/>
    </w:p>
    <w:p w:rsidR="00BC1724" w:rsidRDefault="00BC1724" w:rsidP="00BC1724">
      <w:pPr>
        <w:pStyle w:val="2"/>
      </w:pPr>
      <w:bookmarkStart w:id="267"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23" w:history="1">
        <w:r>
          <w:rPr>
            <w:rStyle w:val="afc"/>
          </w:rPr>
          <w:t>(ф. 0504505)</w:t>
        </w:r>
      </w:hyperlink>
      <w:r>
        <w:t xml:space="preserve"> прилагаются использованные проездные билеты.</w:t>
      </w:r>
      <w:bookmarkEnd w:id="267"/>
    </w:p>
    <w:p w:rsidR="00BC1724" w:rsidRDefault="00BC1724" w:rsidP="00BC1724">
      <w:pPr>
        <w:pStyle w:val="2"/>
      </w:pPr>
      <w:bookmarkStart w:id="268" w:name="_ref_1801710"/>
      <w:r>
        <w:t xml:space="preserve">Авансовый отчет </w:t>
      </w:r>
      <w:hyperlink r:id="rId324"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68"/>
    </w:p>
    <w:p w:rsidR="00BC1724" w:rsidRDefault="00BC1724" w:rsidP="00BC1724">
      <w:pPr>
        <w:pStyle w:val="2"/>
      </w:pPr>
      <w:bookmarkStart w:id="269" w:name="_ref_1801711"/>
      <w:r>
        <w:lastRenderedPageBreak/>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25" w:history="1">
        <w:r>
          <w:rPr>
            <w:rStyle w:val="afc"/>
          </w:rPr>
          <w:t>(ф. 0504505)</w:t>
        </w:r>
      </w:hyperlink>
      <w:r>
        <w:t>, наличие документов, подтверждающих использование денежных документов.</w:t>
      </w:r>
      <w:bookmarkEnd w:id="269"/>
    </w:p>
    <w:p w:rsidR="00BC1724" w:rsidRDefault="00BC1724" w:rsidP="00BC1724">
      <w:pPr>
        <w:pStyle w:val="2"/>
      </w:pPr>
      <w:bookmarkStart w:id="270" w:name="_ref_1801712"/>
      <w:r>
        <w:t xml:space="preserve">Проверенный Авансовый отчет </w:t>
      </w:r>
      <w:hyperlink r:id="rId326" w:history="1">
        <w:r>
          <w:rPr>
            <w:rStyle w:val="afc"/>
          </w:rPr>
          <w:t>(ф. 0504505)</w:t>
        </w:r>
      </w:hyperlink>
      <w:r>
        <w:t xml:space="preserve"> утверждается руководителем, после чего принимается к учету.</w:t>
      </w:r>
      <w:bookmarkEnd w:id="270"/>
    </w:p>
    <w:p w:rsidR="00BC1724" w:rsidRDefault="00BC1724" w:rsidP="00BC1724">
      <w:pPr>
        <w:pStyle w:val="2"/>
      </w:pPr>
      <w:bookmarkStart w:id="271" w:name="_ref_1801713"/>
      <w:r>
        <w:t>Проверка и утверждение отчета осуществляются в течение трех рабочих дней со дня представления его подотчетным лицом.</w:t>
      </w:r>
      <w:bookmarkEnd w:id="271"/>
    </w:p>
    <w:p w:rsidR="00BC1724" w:rsidRDefault="00BC1724" w:rsidP="00BC1724">
      <w:pPr>
        <w:pStyle w:val="2"/>
      </w:pPr>
      <w:bookmarkStart w:id="272"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27" w:history="1">
        <w:r>
          <w:rPr>
            <w:rStyle w:val="afc"/>
          </w:rPr>
          <w:t>(ф. 0504505)</w:t>
        </w:r>
      </w:hyperlink>
      <w:r>
        <w:t>.</w:t>
      </w:r>
      <w:bookmarkEnd w:id="272"/>
    </w:p>
    <w:p w:rsidR="00BC1724" w:rsidRDefault="00BC1724" w:rsidP="00BC1724">
      <w:pPr>
        <w:pStyle w:val="2"/>
      </w:pPr>
      <w:bookmarkStart w:id="273" w:name="_ref_1801715"/>
      <w:r>
        <w:t xml:space="preserve">Если подотчетным лицом не представлен в установленный срок Авансовый отчет </w:t>
      </w:r>
      <w:hyperlink r:id="rId328"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29" w:history="1">
        <w:r>
          <w:rPr>
            <w:rStyle w:val="afc"/>
          </w:rPr>
          <w:t>ст. ст. 137</w:t>
        </w:r>
      </w:hyperlink>
      <w:r>
        <w:t xml:space="preserve"> и </w:t>
      </w:r>
      <w:hyperlink r:id="rId330" w:history="1">
        <w:r>
          <w:rPr>
            <w:rStyle w:val="afc"/>
          </w:rPr>
          <w:t>138</w:t>
        </w:r>
      </w:hyperlink>
      <w:r>
        <w:t xml:space="preserve"> ТК РФ.</w:t>
      </w:r>
      <w:bookmarkEnd w:id="273"/>
    </w:p>
    <w:p w:rsidR="00BC1724" w:rsidRDefault="00BC1724" w:rsidP="00BC1724">
      <w:pPr>
        <w:pStyle w:val="2"/>
      </w:pPr>
      <w:bookmarkStart w:id="274"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274"/>
    </w:p>
    <w:p w:rsidR="00BC1724" w:rsidRDefault="00BC1724" w:rsidP="00BC1724">
      <w:pPr>
        <w:sectPr w:rsidR="00BC1724" w:rsidSect="00805428">
          <w:headerReference w:type="default" r:id="rId331"/>
          <w:footerReference w:type="default" r:id="rId332"/>
          <w:footerReference w:type="first" r:id="rId333"/>
          <w:footnotePr>
            <w:numRestart w:val="eachSect"/>
          </w:footnotePr>
          <w:type w:val="continuous"/>
          <w:pgSz w:w="11907" w:h="16839" w:code="9"/>
          <w:pgMar w:top="851" w:right="851" w:bottom="851" w:left="1418" w:header="720" w:footer="720" w:gutter="0"/>
          <w:pgNumType w:start="1"/>
          <w:cols w:space="720"/>
          <w:titlePg/>
          <w:docGrid w:linePitch="299"/>
        </w:sectPr>
      </w:pPr>
    </w:p>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 w:rsidR="00BC1724" w:rsidRDefault="00BC1724" w:rsidP="00BC1724">
      <w:pPr>
        <w:keepNext/>
        <w:keepLines/>
        <w:jc w:val="right"/>
      </w:pPr>
      <w:r>
        <w:lastRenderedPageBreak/>
        <w:t>Приложение № 9</w:t>
      </w:r>
      <w:r w:rsidR="00AD5B78">
        <w:fldChar w:fldCharType="begin" w:fldLock="1"/>
      </w:r>
      <w:r>
        <w:instrText xml:space="preserve"> REF _ref_609886 \h \n \! </w:instrText>
      </w:r>
      <w:r w:rsidR="00AD5B78">
        <w:fldChar w:fldCharType="end"/>
      </w:r>
      <w:r>
        <w:br/>
        <w:t>к Учетной политике</w:t>
      </w:r>
      <w:r>
        <w:br/>
        <w:t>для целей бухгалтерского учета</w:t>
      </w:r>
    </w:p>
    <w:p w:rsidR="00BC1724" w:rsidRDefault="00BC1724" w:rsidP="00BC1724">
      <w:pPr>
        <w:pStyle w:val="a4"/>
      </w:pPr>
      <w:bookmarkStart w:id="275" w:name="_docStart_13"/>
      <w:bookmarkStart w:id="276" w:name="_title_13"/>
      <w:bookmarkStart w:id="277" w:name="_ref_609886"/>
      <w:bookmarkEnd w:id="275"/>
      <w:r>
        <w:t>Порядок приемки, хранения, выдачи и списания бланков строгой отчетности</w:t>
      </w:r>
      <w:bookmarkEnd w:id="276"/>
      <w:bookmarkEnd w:id="277"/>
    </w:p>
    <w:p w:rsidR="00BC1724" w:rsidRDefault="00BC1724" w:rsidP="00BC1724">
      <w:pPr>
        <w:pStyle w:val="heading1normal"/>
        <w:numPr>
          <w:ilvl w:val="0"/>
          <w:numId w:val="28"/>
        </w:numPr>
      </w:pPr>
      <w:bookmarkStart w:id="278" w:name="_ref_1810386"/>
      <w:r>
        <w:t>Настоящий порядок устанавливает правила приемки, хранения, выдачи и списания бланков строгой отчетности.</w:t>
      </w:r>
      <w:bookmarkEnd w:id="278"/>
    </w:p>
    <w:p w:rsidR="00BC1724" w:rsidRDefault="00BC1724" w:rsidP="00BC1724">
      <w:pPr>
        <w:pStyle w:val="heading1normal"/>
      </w:pPr>
      <w:bookmarkStart w:id="279"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279"/>
    </w:p>
    <w:p w:rsidR="00BC1724" w:rsidRDefault="00BC1724" w:rsidP="00BC1724">
      <w:pPr>
        <w:pStyle w:val="heading1normal"/>
      </w:pPr>
      <w:bookmarkStart w:id="280"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80"/>
    </w:p>
    <w:p w:rsidR="00BC1724" w:rsidRDefault="00BC1724" w:rsidP="00BC1724">
      <w:pPr>
        <w:pStyle w:val="heading1normal"/>
      </w:pPr>
      <w:bookmarkStart w:id="281" w:name="_ref_1810383"/>
      <w:r>
        <w:t xml:space="preserve">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w:t>
      </w:r>
      <w:bookmarkStart w:id="282" w:name="_ref_1810382"/>
      <w:bookmarkEnd w:id="281"/>
    </w:p>
    <w:p w:rsidR="00BC1724" w:rsidRDefault="00BC1724" w:rsidP="00BC1724">
      <w:pPr>
        <w:pStyle w:val="heading1normal"/>
      </w:pPr>
      <w:r>
        <w:t xml:space="preserve">Аналитический учет бланков строгой отчетности ведется в Книге учета бланков строгой отчетности </w:t>
      </w:r>
      <w:hyperlink r:id="rId334"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82"/>
    </w:p>
    <w:p w:rsidR="00BC1724" w:rsidRDefault="00BC1724" w:rsidP="00BC1724">
      <w:r>
        <w:t>Книга должна быть прошнурована и опечатана. Количество листов в книге заверяется руководителем и уполномоченным должностным лицом.</w:t>
      </w:r>
    </w:p>
    <w:p w:rsidR="00BC1724" w:rsidRDefault="00BC1724" w:rsidP="00BC1724">
      <w:pPr>
        <w:pStyle w:val="heading1normal"/>
      </w:pPr>
      <w:bookmarkStart w:id="283"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283"/>
    </w:p>
    <w:p w:rsidR="00BC1724" w:rsidRDefault="00BC1724" w:rsidP="00BC1724">
      <w:pPr>
        <w:pStyle w:val="heading1normal"/>
      </w:pPr>
      <w:bookmarkStart w:id="284" w:name="_ref_1810380"/>
      <w:r>
        <w:t xml:space="preserve">Внутреннее перемещение бланков строгой отчетности оформляется Требованием-накладной </w:t>
      </w:r>
      <w:hyperlink r:id="rId335" w:history="1">
        <w:r>
          <w:rPr>
            <w:rStyle w:val="afc"/>
          </w:rPr>
          <w:t>(ф. 0504204)</w:t>
        </w:r>
      </w:hyperlink>
      <w:r>
        <w:t>.</w:t>
      </w:r>
      <w:bookmarkEnd w:id="284"/>
    </w:p>
    <w:p w:rsidR="00BC1724" w:rsidRDefault="00BC1724" w:rsidP="00BC1724">
      <w:pPr>
        <w:pStyle w:val="heading1normal"/>
      </w:pPr>
      <w:bookmarkStart w:id="285"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36" w:history="1">
        <w:r>
          <w:rPr>
            <w:rStyle w:val="afc"/>
          </w:rPr>
          <w:t>(ф. 0504816)</w:t>
        </w:r>
      </w:hyperlink>
      <w:r>
        <w:t>.</w:t>
      </w:r>
      <w:bookmarkEnd w:id="285"/>
    </w:p>
    <w:p w:rsidR="00BC1724" w:rsidRDefault="00BC1724" w:rsidP="00BC1724">
      <w:pPr>
        <w:sectPr w:rsidR="00BC1724" w:rsidSect="00805428">
          <w:headerReference w:type="default" r:id="rId337"/>
          <w:footerReference w:type="default" r:id="rId338"/>
          <w:footerReference w:type="first" r:id="rId339"/>
          <w:footnotePr>
            <w:numRestart w:val="eachSect"/>
          </w:footnotePr>
          <w:type w:val="continuous"/>
          <w:pgSz w:w="11907" w:h="16839" w:code="9"/>
          <w:pgMar w:top="851" w:right="851" w:bottom="851" w:left="1418" w:header="720" w:footer="720" w:gutter="0"/>
          <w:pgNumType w:start="1"/>
          <w:cols w:space="720"/>
          <w:titlePg/>
          <w:docGrid w:linePitch="299"/>
        </w:sectPr>
      </w:pPr>
    </w:p>
    <w:p w:rsidR="00363EC7" w:rsidRDefault="00363EC7" w:rsidP="00C95372">
      <w:pPr>
        <w:keepNext/>
        <w:keepLines/>
        <w:jc w:val="right"/>
        <w:rPr>
          <w:color w:val="000000" w:themeColor="text1"/>
        </w:rPr>
      </w:pPr>
    </w:p>
    <w:p w:rsidR="00363EC7" w:rsidRDefault="00363EC7" w:rsidP="00C95372">
      <w:pPr>
        <w:keepNext/>
        <w:keepLines/>
        <w:jc w:val="right"/>
        <w:rPr>
          <w:color w:val="000000" w:themeColor="text1"/>
        </w:rPr>
      </w:pPr>
    </w:p>
    <w:p w:rsidR="00363EC7" w:rsidRDefault="00363EC7" w:rsidP="00C95372">
      <w:pPr>
        <w:keepNext/>
        <w:keepLines/>
        <w:jc w:val="right"/>
        <w:rPr>
          <w:color w:val="000000" w:themeColor="text1"/>
        </w:rPr>
      </w:pPr>
    </w:p>
    <w:p w:rsidR="00363EC7" w:rsidRDefault="00363EC7">
      <w:pPr>
        <w:spacing w:before="0" w:after="0" w:line="240" w:lineRule="auto"/>
        <w:ind w:firstLine="0"/>
        <w:jc w:val="left"/>
        <w:rPr>
          <w:color w:val="000000" w:themeColor="text1"/>
        </w:rPr>
      </w:pPr>
      <w:r>
        <w:rPr>
          <w:color w:val="000000" w:themeColor="text1"/>
        </w:rPr>
        <w:br w:type="page"/>
      </w:r>
    </w:p>
    <w:p w:rsidR="00C95372" w:rsidRPr="008B7CBB" w:rsidRDefault="00C95372" w:rsidP="00C95372">
      <w:pPr>
        <w:keepNext/>
        <w:keepLines/>
        <w:jc w:val="right"/>
        <w:rPr>
          <w:color w:val="000000" w:themeColor="text1"/>
        </w:rPr>
      </w:pPr>
      <w:r w:rsidRPr="008B7CBB">
        <w:rPr>
          <w:color w:val="000000" w:themeColor="text1"/>
        </w:rPr>
        <w:lastRenderedPageBreak/>
        <w:t>Приложение № 1</w:t>
      </w:r>
      <w:r>
        <w:rPr>
          <w:color w:val="000000" w:themeColor="text1"/>
        </w:rPr>
        <w:t>0</w:t>
      </w:r>
      <w:r w:rsidRPr="008B7CBB">
        <w:rPr>
          <w:color w:val="000000" w:themeColor="text1"/>
        </w:rPr>
        <w:br/>
        <w:t>к Учетной политике</w:t>
      </w:r>
      <w:r w:rsidRPr="008B7CBB">
        <w:rPr>
          <w:color w:val="000000" w:themeColor="text1"/>
        </w:rPr>
        <w:br/>
        <w:t>для целей бухгалтерского учета</w:t>
      </w:r>
    </w:p>
    <w:p w:rsidR="00C95372" w:rsidRPr="008B7CBB" w:rsidRDefault="00C95372" w:rsidP="00C95372">
      <w:pPr>
        <w:pStyle w:val="a4"/>
        <w:rPr>
          <w:color w:val="000000" w:themeColor="text1"/>
        </w:rPr>
      </w:pPr>
      <w:bookmarkStart w:id="286" w:name="_docStart_14"/>
      <w:bookmarkStart w:id="287" w:name="_title_14"/>
      <w:bookmarkStart w:id="288" w:name="_ref_628573"/>
      <w:bookmarkEnd w:id="286"/>
      <w:r w:rsidRPr="008B7CBB">
        <w:rPr>
          <w:color w:val="000000" w:themeColor="text1"/>
        </w:rPr>
        <w:t>Порядок формирования и использования резервов предстоящих расходов</w:t>
      </w:r>
      <w:bookmarkEnd w:id="287"/>
      <w:bookmarkEnd w:id="288"/>
    </w:p>
    <w:p w:rsidR="00C95372" w:rsidRPr="008B7CBB" w:rsidRDefault="00C95372" w:rsidP="00C95372">
      <w:pPr>
        <w:pStyle w:val="heading1normal"/>
        <w:numPr>
          <w:ilvl w:val="0"/>
          <w:numId w:val="2"/>
        </w:numPr>
        <w:rPr>
          <w:color w:val="000000" w:themeColor="text1"/>
        </w:rPr>
      </w:pPr>
      <w:bookmarkStart w:id="289" w:name="_ref_634930"/>
      <w:r w:rsidRPr="008B7CBB">
        <w:rPr>
          <w:b/>
          <w:color w:val="000000" w:themeColor="text1"/>
        </w:rPr>
        <w:t>Общие положения</w:t>
      </w:r>
      <w:bookmarkEnd w:id="289"/>
    </w:p>
    <w:p w:rsidR="00C95372" w:rsidRPr="008B7CBB" w:rsidRDefault="00C95372" w:rsidP="00C95372">
      <w:pPr>
        <w:pStyle w:val="2"/>
        <w:rPr>
          <w:color w:val="000000" w:themeColor="text1"/>
        </w:rPr>
      </w:pPr>
      <w:bookmarkStart w:id="290" w:name="_ref_641220"/>
      <w:r w:rsidRPr="008B7CBB">
        <w:rPr>
          <w:color w:val="000000" w:themeColor="text1"/>
        </w:rPr>
        <w:t>В учете формиру</w:t>
      </w:r>
      <w:r w:rsidR="00E22CCF">
        <w:rPr>
          <w:color w:val="000000" w:themeColor="text1"/>
        </w:rPr>
        <w:t>е</w:t>
      </w:r>
      <w:r w:rsidRPr="008B7CBB">
        <w:rPr>
          <w:color w:val="000000" w:themeColor="text1"/>
        </w:rPr>
        <w:t>тся следующи</w:t>
      </w:r>
      <w:r w:rsidR="00E22CCF">
        <w:rPr>
          <w:color w:val="000000" w:themeColor="text1"/>
        </w:rPr>
        <w:t>й</w:t>
      </w:r>
      <w:r w:rsidRPr="008B7CBB">
        <w:rPr>
          <w:color w:val="000000" w:themeColor="text1"/>
        </w:rPr>
        <w:t xml:space="preserve"> резерв:</w:t>
      </w:r>
      <w:bookmarkEnd w:id="290"/>
    </w:p>
    <w:p w:rsidR="00C95372" w:rsidRPr="008B7CBB" w:rsidRDefault="00C95372" w:rsidP="00C95372">
      <w:pPr>
        <w:pStyle w:val="ab"/>
        <w:numPr>
          <w:ilvl w:val="0"/>
          <w:numId w:val="3"/>
        </w:numPr>
        <w:spacing w:after="0"/>
        <w:ind w:left="482"/>
        <w:jc w:val="both"/>
        <w:rPr>
          <w:color w:val="000000" w:themeColor="text1"/>
        </w:rPr>
      </w:pPr>
      <w:r w:rsidRPr="008B7CBB">
        <w:rPr>
          <w:color w:val="000000" w:themeColor="text1"/>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C95372" w:rsidRPr="008B7CBB" w:rsidRDefault="00C95372" w:rsidP="00C95372">
      <w:pPr>
        <w:pStyle w:val="2"/>
        <w:rPr>
          <w:color w:val="000000" w:themeColor="text1"/>
        </w:rPr>
      </w:pPr>
      <w:bookmarkStart w:id="291" w:name="_ref_647462"/>
      <w:r w:rsidRPr="008B7CBB">
        <w:rPr>
          <w:color w:val="000000" w:themeColor="text1"/>
        </w:rPr>
        <w:t>Каждый резерв используется только на покрытие тех расходов, в отношении которых он был создан.</w:t>
      </w:r>
      <w:bookmarkEnd w:id="291"/>
    </w:p>
    <w:p w:rsidR="00C95372" w:rsidRPr="008B7CBB" w:rsidRDefault="00C95372" w:rsidP="00C95372">
      <w:pPr>
        <w:pStyle w:val="2"/>
        <w:rPr>
          <w:color w:val="000000" w:themeColor="text1"/>
        </w:rPr>
      </w:pPr>
      <w:bookmarkStart w:id="292" w:name="_ref_647464"/>
      <w:r w:rsidRPr="008B7CBB">
        <w:rPr>
          <w:color w:val="000000" w:themeColor="text1"/>
        </w:rPr>
        <w:t>Резервы</w:t>
      </w:r>
      <w:r>
        <w:rPr>
          <w:color w:val="000000" w:themeColor="text1"/>
        </w:rPr>
        <w:t xml:space="preserve"> </w:t>
      </w:r>
      <w:r w:rsidRPr="008B7CBB">
        <w:rPr>
          <w:color w:val="000000" w:themeColor="text1"/>
        </w:rPr>
        <w:t>на оплаты отпусков, включая платежи на обязательное социальное страхование, учитываются на счете 0 401 60 000.</w:t>
      </w:r>
      <w:bookmarkEnd w:id="292"/>
    </w:p>
    <w:p w:rsidR="00C95372" w:rsidRPr="008B7CBB" w:rsidRDefault="00C95372" w:rsidP="00C95372">
      <w:pPr>
        <w:pStyle w:val="heading1normal"/>
        <w:rPr>
          <w:color w:val="000000" w:themeColor="text1"/>
        </w:rPr>
      </w:pPr>
      <w:bookmarkStart w:id="293" w:name="_ref_653823"/>
      <w:r w:rsidRPr="008B7CBB">
        <w:rPr>
          <w:b/>
          <w:color w:val="000000" w:themeColor="text1"/>
        </w:rPr>
        <w:t>Резерв для оплаты отпусков</w:t>
      </w:r>
      <w:bookmarkEnd w:id="293"/>
    </w:p>
    <w:p w:rsidR="00C95372" w:rsidRPr="00777185" w:rsidRDefault="00C95372" w:rsidP="00C95372">
      <w:pPr>
        <w:pStyle w:val="2"/>
        <w:rPr>
          <w:shd w:val="clear" w:color="auto" w:fill="FFFFFF"/>
        </w:rPr>
      </w:pPr>
      <w:r w:rsidRPr="00777185">
        <w:t>31 декабря у</w:t>
      </w:r>
      <w:r w:rsidRPr="00777185">
        <w:rPr>
          <w:shd w:val="clear" w:color="auto" w:fill="FFFFFF"/>
        </w:rPr>
        <w:t xml:space="preserve">чреждение создает резерв на предстоящую оплату отпусков за фактически отработанное время или компенсаций за неиспользованный отпуск, в т.ч. при увольнении работников и </w:t>
      </w:r>
      <w:r w:rsidRPr="00777185">
        <w:rPr>
          <w:color w:val="22272F"/>
          <w:shd w:val="clear" w:color="auto" w:fill="FFFFFF"/>
        </w:rPr>
        <w:t xml:space="preserve">суммы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по </w:t>
      </w:r>
      <w:r w:rsidRPr="00777185">
        <w:rPr>
          <w:shd w:val="clear" w:color="auto" w:fill="FFFFFF"/>
        </w:rPr>
        <w:t xml:space="preserve">источникам выплат. </w:t>
      </w:r>
    </w:p>
    <w:p w:rsidR="00C95372" w:rsidRPr="00777185" w:rsidRDefault="00C95372" w:rsidP="00C95372">
      <w:pPr>
        <w:pStyle w:val="31"/>
        <w:tabs>
          <w:tab w:val="left" w:pos="219"/>
        </w:tabs>
        <w:spacing w:line="276" w:lineRule="auto"/>
        <w:jc w:val="both"/>
        <w:rPr>
          <w:color w:val="22272F"/>
          <w:sz w:val="22"/>
          <w:szCs w:val="22"/>
          <w:shd w:val="clear" w:color="auto" w:fill="FFFFFF"/>
        </w:rPr>
      </w:pPr>
      <w:r w:rsidRPr="00777185">
        <w:rPr>
          <w:sz w:val="22"/>
          <w:szCs w:val="22"/>
          <w:shd w:val="clear" w:color="auto" w:fill="FFFFFF"/>
        </w:rPr>
        <w:tab/>
      </w:r>
      <w:r w:rsidRPr="00777185">
        <w:rPr>
          <w:sz w:val="22"/>
          <w:szCs w:val="22"/>
          <w:shd w:val="clear" w:color="auto" w:fill="FFFFFF"/>
        </w:rPr>
        <w:tab/>
      </w:r>
      <w:r w:rsidRPr="00777185">
        <w:rPr>
          <w:sz w:val="22"/>
          <w:szCs w:val="22"/>
          <w:shd w:val="clear" w:color="auto" w:fill="FFFFFF"/>
        </w:rPr>
        <w:tab/>
        <w:t xml:space="preserve">Резерв создается </w:t>
      </w:r>
      <w:r w:rsidRPr="00777185">
        <w:rPr>
          <w:color w:val="22272F"/>
          <w:sz w:val="22"/>
          <w:szCs w:val="22"/>
          <w:shd w:val="clear" w:color="auto" w:fill="FFFFFF"/>
        </w:rPr>
        <w:t>исходя из данных количества дней неиспользованного отпуска по всем сотрудникам на указанную дату, предоставленных кадровой службой.</w:t>
      </w:r>
    </w:p>
    <w:p w:rsidR="00C95372" w:rsidRPr="00777185" w:rsidRDefault="00C95372" w:rsidP="00C95372">
      <w:pPr>
        <w:pStyle w:val="31"/>
        <w:tabs>
          <w:tab w:val="left" w:pos="219"/>
        </w:tabs>
        <w:spacing w:line="276" w:lineRule="auto"/>
        <w:jc w:val="both"/>
        <w:rPr>
          <w:color w:val="22272F"/>
          <w:sz w:val="22"/>
          <w:szCs w:val="22"/>
          <w:shd w:val="clear" w:color="auto" w:fill="FFFFFF"/>
        </w:rPr>
      </w:pPr>
      <w:r w:rsidRPr="00777185">
        <w:rPr>
          <w:color w:val="22272F"/>
          <w:sz w:val="22"/>
          <w:szCs w:val="22"/>
          <w:shd w:val="clear" w:color="auto" w:fill="FFFFFF"/>
        </w:rPr>
        <w:tab/>
      </w:r>
      <w:r w:rsidRPr="00777185">
        <w:rPr>
          <w:color w:val="22272F"/>
          <w:sz w:val="22"/>
          <w:szCs w:val="22"/>
          <w:shd w:val="clear" w:color="auto" w:fill="FFFFFF"/>
        </w:rPr>
        <w:tab/>
      </w:r>
      <w:r w:rsidRPr="00777185">
        <w:rPr>
          <w:color w:val="22272F"/>
          <w:sz w:val="22"/>
          <w:szCs w:val="22"/>
          <w:shd w:val="clear" w:color="auto" w:fill="FFFFFF"/>
        </w:rPr>
        <w:tab/>
        <w:t>Резерв определяется по следующей методике:</w:t>
      </w:r>
    </w:p>
    <w:p w:rsidR="00C95372" w:rsidRPr="00777185" w:rsidRDefault="00C95372" w:rsidP="00C95372">
      <w:pPr>
        <w:pStyle w:val="s1"/>
        <w:shd w:val="clear" w:color="auto" w:fill="FFFFFF"/>
        <w:spacing w:before="0" w:beforeAutospacing="0" w:after="0" w:afterAutospacing="0" w:line="276" w:lineRule="auto"/>
        <w:jc w:val="both"/>
        <w:rPr>
          <w:color w:val="22272F"/>
          <w:sz w:val="22"/>
          <w:szCs w:val="22"/>
        </w:rPr>
      </w:pPr>
      <w:r w:rsidRPr="00777185">
        <w:rPr>
          <w:color w:val="22272F"/>
          <w:sz w:val="22"/>
          <w:szCs w:val="22"/>
          <w:shd w:val="clear" w:color="auto" w:fill="FFFFFF"/>
        </w:rPr>
        <w:tab/>
        <w:t>р</w:t>
      </w:r>
      <w:r w:rsidRPr="00777185">
        <w:rPr>
          <w:color w:val="22272F"/>
          <w:sz w:val="22"/>
          <w:szCs w:val="22"/>
        </w:rPr>
        <w:t>асчет средней заработной платы производится по учреждению в целом:</w:t>
      </w:r>
    </w:p>
    <w:p w:rsidR="00C95372" w:rsidRPr="00777185" w:rsidRDefault="00C95372" w:rsidP="00C95372">
      <w:pPr>
        <w:pStyle w:val="s1"/>
        <w:shd w:val="clear" w:color="auto" w:fill="FFFFFF"/>
        <w:spacing w:before="0" w:beforeAutospacing="0" w:after="0" w:afterAutospacing="0" w:line="276" w:lineRule="auto"/>
        <w:jc w:val="both"/>
        <w:rPr>
          <w:color w:val="22272F"/>
          <w:sz w:val="22"/>
          <w:szCs w:val="22"/>
        </w:rPr>
      </w:pPr>
      <w:r w:rsidRPr="00777185">
        <w:rPr>
          <w:color w:val="22272F"/>
          <w:sz w:val="22"/>
          <w:szCs w:val="22"/>
        </w:rPr>
        <w:t>Резерв отпусков = К*ЗПср, где</w:t>
      </w:r>
    </w:p>
    <w:p w:rsidR="00C95372" w:rsidRPr="00777185" w:rsidRDefault="00C95372" w:rsidP="00C95372">
      <w:pPr>
        <w:pStyle w:val="s1"/>
        <w:shd w:val="clear" w:color="auto" w:fill="FFFFFF"/>
        <w:spacing w:before="0" w:beforeAutospacing="0" w:after="0" w:afterAutospacing="0" w:line="276" w:lineRule="auto"/>
        <w:jc w:val="both"/>
        <w:rPr>
          <w:color w:val="22272F"/>
          <w:sz w:val="22"/>
          <w:szCs w:val="22"/>
        </w:rPr>
      </w:pPr>
      <w:r w:rsidRPr="00777185">
        <w:rPr>
          <w:color w:val="22272F"/>
          <w:sz w:val="22"/>
          <w:szCs w:val="22"/>
        </w:rPr>
        <w:t>К - общее количество не использованных всеми сотрудниками дней отпуска за период с начала работы на дату расчета (конец каждого года);</w:t>
      </w:r>
    </w:p>
    <w:p w:rsidR="00C95372" w:rsidRPr="00777185" w:rsidRDefault="00C95372" w:rsidP="00C95372">
      <w:pPr>
        <w:pStyle w:val="s1"/>
        <w:shd w:val="clear" w:color="auto" w:fill="FFFFFF"/>
        <w:spacing w:before="0" w:beforeAutospacing="0" w:after="0" w:afterAutospacing="0" w:line="276" w:lineRule="auto"/>
        <w:jc w:val="both"/>
        <w:rPr>
          <w:color w:val="22272F"/>
          <w:sz w:val="22"/>
          <w:szCs w:val="22"/>
        </w:rPr>
      </w:pPr>
      <w:r w:rsidRPr="00777185">
        <w:rPr>
          <w:color w:val="22272F"/>
          <w:sz w:val="22"/>
          <w:szCs w:val="22"/>
        </w:rPr>
        <w:t>ЗПср - средняя заработная плата по всем сотрудникам учреждения в целом.</w:t>
      </w:r>
    </w:p>
    <w:p w:rsidR="00C95372" w:rsidRDefault="00C95372" w:rsidP="00C95372">
      <w:r w:rsidRPr="00BF57D3">
        <w:rPr>
          <w:i/>
        </w:rPr>
        <w:t xml:space="preserve"> (Основание: </w:t>
      </w:r>
      <w:hyperlink r:id="rId340" w:history="1">
        <w:r w:rsidRPr="00BF57D3">
          <w:rPr>
            <w:rStyle w:val="afc"/>
            <w:i/>
          </w:rPr>
          <w:t>п. 302.1</w:t>
        </w:r>
      </w:hyperlink>
      <w:r w:rsidRPr="00BF57D3">
        <w:rPr>
          <w:i/>
        </w:rPr>
        <w:t xml:space="preserve"> Инструкции</w:t>
      </w:r>
      <w:r>
        <w:rPr>
          <w:i/>
        </w:rPr>
        <w:t xml:space="preserve"> № 157н)</w:t>
      </w:r>
    </w:p>
    <w:p w:rsidR="00C95372" w:rsidRDefault="00C95372" w:rsidP="00C95372">
      <w:pPr>
        <w:rPr>
          <w:color w:val="000000" w:themeColor="text1"/>
        </w:rPr>
      </w:pPr>
    </w:p>
    <w:p w:rsidR="00C95372" w:rsidRDefault="00C95372" w:rsidP="00C95372">
      <w:pPr>
        <w:rPr>
          <w:color w:val="000000" w:themeColor="text1"/>
        </w:rPr>
      </w:pPr>
    </w:p>
    <w:p w:rsidR="00C95372" w:rsidRDefault="00C95372" w:rsidP="00C95372">
      <w:pPr>
        <w:rPr>
          <w:color w:val="000000" w:themeColor="text1"/>
        </w:rPr>
      </w:pPr>
    </w:p>
    <w:p w:rsidR="00C95372" w:rsidRDefault="00C95372" w:rsidP="00C95372">
      <w:pPr>
        <w:rPr>
          <w:color w:val="000000" w:themeColor="text1"/>
        </w:rPr>
      </w:pPr>
    </w:p>
    <w:p w:rsidR="00C95372" w:rsidRDefault="00C95372" w:rsidP="00C95372"/>
    <w:p w:rsidR="00C95372" w:rsidRDefault="00C95372">
      <w:pPr>
        <w:keepNext/>
        <w:keepLines/>
        <w:jc w:val="right"/>
      </w:pPr>
    </w:p>
    <w:p w:rsidR="00C95372" w:rsidRDefault="00C95372">
      <w:pPr>
        <w:keepNext/>
        <w:keepLines/>
        <w:jc w:val="right"/>
      </w:pPr>
    </w:p>
    <w:p w:rsidR="00C95372" w:rsidRDefault="00C95372">
      <w:pPr>
        <w:keepNext/>
        <w:keepLines/>
        <w:jc w:val="right"/>
      </w:pPr>
    </w:p>
    <w:p w:rsidR="00C95372" w:rsidRDefault="00C95372">
      <w:pPr>
        <w:keepNext/>
        <w:keepLines/>
        <w:jc w:val="right"/>
      </w:pPr>
    </w:p>
    <w:p w:rsidR="00C95372" w:rsidRDefault="00C95372">
      <w:pPr>
        <w:keepNext/>
        <w:keepLines/>
        <w:jc w:val="right"/>
      </w:pPr>
    </w:p>
    <w:p w:rsidR="00C95372" w:rsidRDefault="00C95372">
      <w:pPr>
        <w:keepNext/>
        <w:keepLines/>
        <w:jc w:val="right"/>
        <w:sectPr w:rsidR="00C95372" w:rsidSect="00805428">
          <w:headerReference w:type="default" r:id="rId341"/>
          <w:footerReference w:type="default" r:id="rId342"/>
          <w:footerReference w:type="first" r:id="rId343"/>
          <w:footnotePr>
            <w:numRestart w:val="eachSect"/>
          </w:footnotePr>
          <w:type w:val="continuous"/>
          <w:pgSz w:w="11907" w:h="16839" w:code="9"/>
          <w:pgMar w:top="851" w:right="851" w:bottom="851" w:left="1418" w:header="720" w:footer="720" w:gutter="0"/>
          <w:pgNumType w:start="1"/>
          <w:cols w:space="720"/>
          <w:titlePg/>
          <w:docGrid w:linePitch="299"/>
        </w:sectPr>
      </w:pPr>
    </w:p>
    <w:p w:rsidR="006802DF" w:rsidRDefault="001F3E19">
      <w:pPr>
        <w:keepNext/>
        <w:keepLines/>
        <w:jc w:val="right"/>
      </w:pPr>
      <w:r>
        <w:lastRenderedPageBreak/>
        <w:t xml:space="preserve">Приложение № </w:t>
      </w:r>
      <w:r w:rsidR="00BC1724">
        <w:t>1</w:t>
      </w:r>
      <w:r w:rsidR="00352ECC">
        <w:t>1</w:t>
      </w:r>
      <w:r>
        <w:br/>
        <w:t>к Учетной политике</w:t>
      </w:r>
      <w:r>
        <w:br/>
        <w:t>для целей бухгалтерского учета</w:t>
      </w:r>
    </w:p>
    <w:p w:rsidR="006802DF" w:rsidRDefault="001F3E19">
      <w:pPr>
        <w:pStyle w:val="a4"/>
      </w:pPr>
      <w:bookmarkStart w:id="294" w:name="_docStart_10"/>
      <w:bookmarkStart w:id="295" w:name="_title_10"/>
      <w:bookmarkStart w:id="296" w:name="_ref_1194896"/>
      <w:bookmarkEnd w:id="294"/>
      <w:r>
        <w:t>Порядок передачи документов бухгалтерского учета и дел при смене руководителя, главного бухгалтера</w:t>
      </w:r>
      <w:bookmarkEnd w:id="295"/>
      <w:bookmarkEnd w:id="296"/>
    </w:p>
    <w:p w:rsidR="006802DF" w:rsidRDefault="001F3E19">
      <w:pPr>
        <w:pStyle w:val="heading1normal"/>
        <w:numPr>
          <w:ilvl w:val="0"/>
          <w:numId w:val="25"/>
        </w:numPr>
      </w:pPr>
      <w:bookmarkStart w:id="297" w:name="_ref_1406095"/>
      <w:r>
        <w:rPr>
          <w:b/>
        </w:rPr>
        <w:t>Организация передачи документов и дел</w:t>
      </w:r>
      <w:bookmarkEnd w:id="297"/>
    </w:p>
    <w:p w:rsidR="006802DF" w:rsidRDefault="001F3E19">
      <w:pPr>
        <w:pStyle w:val="2"/>
      </w:pPr>
      <w:bookmarkStart w:id="298" w:name="_ref_1211593"/>
      <w:r>
        <w:t xml:space="preserve">Основанием для передачи документов и дел является прекращение полномочий руководителя, </w:t>
      </w:r>
      <w:r w:rsidRPr="001B1E0C">
        <w:t>приказ</w:t>
      </w:r>
      <w:r>
        <w:t xml:space="preserve"> об освобождении от должности главного бухгалтера.</w:t>
      </w:r>
      <w:bookmarkEnd w:id="298"/>
    </w:p>
    <w:p w:rsidR="006802DF" w:rsidRDefault="001F3E19">
      <w:pPr>
        <w:pStyle w:val="2"/>
      </w:pPr>
      <w:bookmarkStart w:id="299" w:name="_ref_1211594"/>
      <w:r>
        <w:t xml:space="preserve">При возникновении основания, названного в п. 1.1, издается </w:t>
      </w:r>
      <w:r w:rsidR="0070681D" w:rsidRPr="00BE362F">
        <w:t>приказ,</w:t>
      </w:r>
      <w:r w:rsidR="00BE362F" w:rsidRPr="00BE362F">
        <w:t xml:space="preserve"> </w:t>
      </w:r>
      <w:r>
        <w:t>о передаче документов и дел. В нем указываются:</w:t>
      </w:r>
      <w:bookmarkEnd w:id="299"/>
    </w:p>
    <w:p w:rsidR="006802DF" w:rsidRDefault="001F3E19">
      <w:r>
        <w:t>а) лицо, передающее документы и дела;</w:t>
      </w:r>
    </w:p>
    <w:p w:rsidR="006802DF" w:rsidRDefault="001F3E19">
      <w:r>
        <w:t>б) лицо, которому передаются документы и дела;</w:t>
      </w:r>
    </w:p>
    <w:p w:rsidR="006802DF" w:rsidRDefault="001F3E19">
      <w:r>
        <w:t>в) дата передачи документов и дел и время начала и предельный срок такой передачи;</w:t>
      </w:r>
    </w:p>
    <w:p w:rsidR="006802DF" w:rsidRDefault="001F3E19">
      <w:r>
        <w:t>г) состав комиссии, создаваемой для передачи документов и дел (далее - комиссия);</w:t>
      </w:r>
    </w:p>
    <w:p w:rsidR="006802DF" w:rsidRDefault="001F3E19">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6802DF" w:rsidRDefault="001F3E19">
      <w:pPr>
        <w:pStyle w:val="2"/>
      </w:pPr>
      <w:bookmarkStart w:id="300"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Pr="009A1300">
        <w:t>в  приказе,</w:t>
      </w:r>
      <w:r>
        <w:rPr>
          <w:u w:val="single"/>
        </w:rPr>
        <w:t xml:space="preserve"> </w:t>
      </w:r>
      <w:r>
        <w:t xml:space="preserve"> о передаче документов и дел.</w:t>
      </w:r>
      <w:bookmarkEnd w:id="300"/>
    </w:p>
    <w:p w:rsidR="006802DF" w:rsidRDefault="001F3E19" w:rsidP="00524A5B">
      <w:pPr>
        <w:pStyle w:val="1"/>
        <w:jc w:val="left"/>
      </w:pPr>
      <w:bookmarkStart w:id="301" w:name="_ref_1406096"/>
      <w:r>
        <w:t>Порядок передачи документов и дел</w:t>
      </w:r>
      <w:bookmarkEnd w:id="301"/>
    </w:p>
    <w:p w:rsidR="006802DF" w:rsidRDefault="001F3E19">
      <w:pPr>
        <w:pStyle w:val="2"/>
      </w:pPr>
      <w:bookmarkStart w:id="302" w:name="_ref_1245096"/>
      <w:r>
        <w:t>Передача документов и дел начинается с проведения инвентаризации.</w:t>
      </w:r>
      <w:bookmarkEnd w:id="302"/>
    </w:p>
    <w:p w:rsidR="006802DF" w:rsidRDefault="001F3E19">
      <w:pPr>
        <w:pStyle w:val="2"/>
      </w:pPr>
      <w:bookmarkStart w:id="303" w:name="_ref_1253449"/>
      <w:r>
        <w:t>Инвентаризации подлежит все имущество, которое закреплено за лицом, передающим дела и документы.</w:t>
      </w:r>
      <w:bookmarkEnd w:id="303"/>
    </w:p>
    <w:p w:rsidR="006802DF" w:rsidRDefault="001F3E19">
      <w:pPr>
        <w:pStyle w:val="2"/>
      </w:pPr>
      <w:bookmarkStart w:id="304"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AD5B78">
        <w:fldChar w:fldCharType="begin" w:fldLock="1"/>
      </w:r>
      <w:r>
        <w:instrText xml:space="preserve"> REF _ref_590961 \h \n \! </w:instrText>
      </w:r>
      <w:r w:rsidR="00AD5B78">
        <w:fldChar w:fldCharType="separate"/>
      </w:r>
      <w:r>
        <w:t>7</w:t>
      </w:r>
      <w:r w:rsidR="00AD5B78">
        <w:fldChar w:fldCharType="end"/>
      </w:r>
      <w:r>
        <w:t xml:space="preserve"> к Учетной политике.</w:t>
      </w:r>
      <w:bookmarkEnd w:id="304"/>
    </w:p>
    <w:p w:rsidR="006802DF" w:rsidRDefault="001F3E19">
      <w:pPr>
        <w:pStyle w:val="2"/>
      </w:pPr>
      <w:bookmarkStart w:id="305" w:name="_ref_1270191"/>
      <w:r>
        <w:t>Непосредственно при передаче дел и документов осуществляются следующие действия:</w:t>
      </w:r>
      <w:bookmarkEnd w:id="305"/>
    </w:p>
    <w:p w:rsidR="006802DF" w:rsidRDefault="001F3E19">
      <w:r>
        <w:t>а) передающее лицо в присутствии всех членов комиссии демонстрирует принимающему лицу все передаваемые документы, в том числе:</w:t>
      </w:r>
    </w:p>
    <w:p w:rsidR="006802DF" w:rsidRDefault="001F3E19">
      <w:r>
        <w:t>- учредительные, регистрационные и иные документы;</w:t>
      </w:r>
    </w:p>
    <w:p w:rsidR="006802DF" w:rsidRDefault="001F3E19">
      <w:r>
        <w:t>- лицензии, свидетельства, патенты и пр.;</w:t>
      </w:r>
    </w:p>
    <w:p w:rsidR="006802DF" w:rsidRDefault="001F3E19">
      <w:r>
        <w:t>- документы учетной политики;</w:t>
      </w:r>
    </w:p>
    <w:p w:rsidR="006802DF" w:rsidRDefault="001F3E19">
      <w:r>
        <w:t>- бухгалтерскую и налоговую отчетность;</w:t>
      </w:r>
    </w:p>
    <w:p w:rsidR="006802DF" w:rsidRDefault="001F3E19">
      <w:r>
        <w:t>- план финансово-хозяйственной деятельности учреждения, государственное задание и отчет о его выполнении;</w:t>
      </w:r>
    </w:p>
    <w:p w:rsidR="006802DF" w:rsidRDefault="001F3E19">
      <w:r>
        <w:t>- документы, подтверждающие регистрацию прав на недвижимое имущество, документы о регистрации (постановке на учет) транспортных средств;</w:t>
      </w:r>
    </w:p>
    <w:p w:rsidR="006802DF" w:rsidRDefault="001F3E19">
      <w:r>
        <w:t>- акты ревизий и проверок;</w:t>
      </w:r>
    </w:p>
    <w:p w:rsidR="006802DF" w:rsidRDefault="001F3E19">
      <w:r>
        <w:t>- план-график закупок;</w:t>
      </w:r>
    </w:p>
    <w:p w:rsidR="006802DF" w:rsidRDefault="001F3E19">
      <w:r>
        <w:t>- бланки строгой отчетности;</w:t>
      </w:r>
    </w:p>
    <w:p w:rsidR="006802DF" w:rsidRDefault="001F3E19">
      <w:r>
        <w:lastRenderedPageBreak/>
        <w:t>- материалы о недостачах и хищениях, переданные и не переданные в правоохранительные органы;</w:t>
      </w:r>
    </w:p>
    <w:p w:rsidR="006802DF" w:rsidRDefault="001F3E19">
      <w:r>
        <w:t>- регистры бухгалтерского учета: книги, оборотные ведомости, карточки, журналы операций и пр.;</w:t>
      </w:r>
    </w:p>
    <w:p w:rsidR="006802DF" w:rsidRDefault="001F3E19">
      <w:r>
        <w:t>- регистры налогового учета;</w:t>
      </w:r>
    </w:p>
    <w:p w:rsidR="006802DF" w:rsidRDefault="001F3E19">
      <w:r>
        <w:t>- договоры с контрагентами;</w:t>
      </w:r>
    </w:p>
    <w:p w:rsidR="006802DF" w:rsidRDefault="001F3E19">
      <w:r>
        <w:t>- акты сверки расчетов с налоговыми органами, контрагентами;</w:t>
      </w:r>
    </w:p>
    <w:p w:rsidR="006802DF" w:rsidRDefault="001F3E19">
      <w:r>
        <w:t>- первичные (сводные) учетные документы;</w:t>
      </w:r>
    </w:p>
    <w:p w:rsidR="006802DF" w:rsidRDefault="001F3E19">
      <w:r>
        <w:t>- книгу покупок, книгу продаж, журналы регистрации счетов-фактур;</w:t>
      </w:r>
    </w:p>
    <w:p w:rsidR="006802DF" w:rsidRDefault="001F3E19">
      <w:r>
        <w:t>- документы по инвентаризации имущества и обязательств, в том числе акты инвентаризации, инвентаризационные описи, сличительные ведомости;</w:t>
      </w:r>
    </w:p>
    <w:p w:rsidR="006802DF" w:rsidRDefault="001F3E19">
      <w:r>
        <w:t>- иные документы;</w:t>
      </w:r>
    </w:p>
    <w:p w:rsidR="006802DF" w:rsidRDefault="001F3E19">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6802DF" w:rsidRDefault="001F3E19">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6802DF" w:rsidRDefault="001F3E19">
      <w:r>
        <w:t>г) передающее лицо в присутствии всех членов комиссии передает принимающему лицу ключи от сейфов, печати и штампы, чековые книжки и т.п.;</w:t>
      </w:r>
    </w:p>
    <w:p w:rsidR="006802DF" w:rsidRDefault="001F3E19">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6802DF" w:rsidRDefault="001F3E19">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6802DF" w:rsidRDefault="001F3E19">
      <w:pPr>
        <w:pStyle w:val="2"/>
      </w:pPr>
      <w:bookmarkStart w:id="306" w:name="_ref_1312449"/>
      <w:r>
        <w:t>По результатам передачи дел и документов составляется акт по форме, приведенной в приложении к настоящему Порядку.</w:t>
      </w:r>
      <w:bookmarkEnd w:id="306"/>
    </w:p>
    <w:p w:rsidR="006802DF" w:rsidRDefault="001F3E19">
      <w:pPr>
        <w:pStyle w:val="2"/>
      </w:pPr>
      <w:bookmarkStart w:id="307"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307"/>
    </w:p>
    <w:p w:rsidR="006802DF" w:rsidRDefault="001F3E19">
      <w:pPr>
        <w:pStyle w:val="2"/>
      </w:pPr>
      <w:bookmarkStart w:id="308"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308"/>
    </w:p>
    <w:p w:rsidR="006802DF" w:rsidRDefault="001F3E19">
      <w:pPr>
        <w:pStyle w:val="2"/>
      </w:pPr>
      <w:bookmarkStart w:id="309"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309"/>
    </w:p>
    <w:p w:rsidR="006802DF" w:rsidRDefault="001F3E19">
      <w:pPr>
        <w:pStyle w:val="2"/>
      </w:pPr>
      <w:bookmarkStart w:id="310" w:name="_ref_1329328"/>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310"/>
    </w:p>
    <w:p w:rsidR="00524A5B" w:rsidRDefault="001F3E19" w:rsidP="00524A5B">
      <w:pPr>
        <w:keepNext/>
        <w:keepLines/>
        <w:jc w:val="right"/>
      </w:pPr>
      <w:r>
        <w:lastRenderedPageBreak/>
        <w:t>Приложение 1</w:t>
      </w:r>
    </w:p>
    <w:p w:rsidR="00524A5B" w:rsidRDefault="001F3E19" w:rsidP="00524A5B">
      <w:pPr>
        <w:keepNext/>
        <w:keepLines/>
        <w:jc w:val="right"/>
      </w:pPr>
      <w:r>
        <w:t xml:space="preserve"> к Порядку передачи документов </w:t>
      </w:r>
    </w:p>
    <w:p w:rsidR="006802DF" w:rsidRDefault="001F3E19" w:rsidP="00524A5B">
      <w:pPr>
        <w:keepNext/>
        <w:keepLines/>
        <w:jc w:val="right"/>
      </w:pPr>
      <w:r>
        <w:t>бухгалтерского учета и дел</w:t>
      </w:r>
    </w:p>
    <w:p w:rsidR="006802DF" w:rsidRDefault="001F3E19">
      <w:pPr>
        <w:jc w:val="center"/>
      </w:pPr>
      <w:r>
        <w:rPr>
          <w:u w:val="single"/>
        </w:rPr>
        <w:t>      (наименование организации)      </w:t>
      </w:r>
    </w:p>
    <w:p w:rsidR="006802DF" w:rsidRDefault="001F3E19">
      <w:pPr>
        <w:jc w:val="center"/>
      </w:pPr>
      <w:r>
        <w:t>АКТ</w:t>
      </w:r>
    </w:p>
    <w:p w:rsidR="006802DF" w:rsidRDefault="001F3E19">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70"/>
        <w:gridCol w:w="3384"/>
      </w:tblGrid>
      <w:tr w:rsidR="006802DF">
        <w:tc>
          <w:tcPr>
            <w:tcW w:w="3250" w:type="pct"/>
            <w:tcBorders>
              <w:top w:val="nil"/>
              <w:left w:val="nil"/>
              <w:bottom w:val="nil"/>
              <w:right w:val="nil"/>
            </w:tcBorders>
          </w:tcPr>
          <w:p w:rsidR="006802DF" w:rsidRDefault="001F3E19">
            <w:pPr>
              <w:pStyle w:val="Normalunindented"/>
              <w:keepNext/>
              <w:jc w:val="left"/>
            </w:pPr>
            <w:r>
              <w:rPr>
                <w:u w:val="single"/>
              </w:rPr>
              <w:t>        (место подписания акта)        </w:t>
            </w:r>
          </w:p>
        </w:tc>
        <w:tc>
          <w:tcPr>
            <w:tcW w:w="1700" w:type="pct"/>
            <w:tcBorders>
              <w:top w:val="nil"/>
              <w:left w:val="nil"/>
              <w:bottom w:val="nil"/>
              <w:right w:val="nil"/>
            </w:tcBorders>
          </w:tcPr>
          <w:p w:rsidR="006802DF" w:rsidRDefault="001F3E19">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6802DF" w:rsidRDefault="001F3E19">
      <w:r>
        <w:t>Мы, нижеподписавшиеся:</w:t>
      </w:r>
    </w:p>
    <w:p w:rsidR="006802DF" w:rsidRDefault="001F3E19">
      <w:r>
        <w:rPr>
          <w:u w:val="single"/>
        </w:rPr>
        <w:t>            (должность, Ф.И.О.)            </w:t>
      </w:r>
      <w:r>
        <w:t> - сдающий документы и дела,</w:t>
      </w:r>
    </w:p>
    <w:p w:rsidR="006802DF" w:rsidRDefault="001F3E19">
      <w:r>
        <w:rPr>
          <w:u w:val="single"/>
        </w:rPr>
        <w:t>            (должность, Ф.И.О.)            </w:t>
      </w:r>
      <w:r>
        <w:t> - принимающий документы и дела,</w:t>
      </w:r>
    </w:p>
    <w:p w:rsidR="006802DF" w:rsidRDefault="001F3E19">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6802DF" w:rsidRDefault="001F3E19">
      <w:r>
        <w:rPr>
          <w:u w:val="single"/>
        </w:rPr>
        <w:t>            (должность, Ф.И.О.)            </w:t>
      </w:r>
      <w:r>
        <w:t> - председатель комиссии,</w:t>
      </w:r>
    </w:p>
    <w:p w:rsidR="006802DF" w:rsidRDefault="001F3E19">
      <w:r>
        <w:rPr>
          <w:u w:val="single"/>
        </w:rPr>
        <w:t>            (должность, Ф.И.О.)            </w:t>
      </w:r>
      <w:r>
        <w:t> - член комиссии,</w:t>
      </w:r>
    </w:p>
    <w:p w:rsidR="006802DF" w:rsidRDefault="001F3E19">
      <w:r>
        <w:rPr>
          <w:u w:val="single"/>
        </w:rPr>
        <w:t>            (должность, Ф.И.О.)            </w:t>
      </w:r>
      <w:r>
        <w:t> - член комиссии,</w:t>
      </w:r>
    </w:p>
    <w:p w:rsidR="006802DF" w:rsidRDefault="001F3E19">
      <w:r>
        <w:t xml:space="preserve">представитель наблюдательного совета учреждения </w:t>
      </w:r>
      <w:r>
        <w:rPr>
          <w:u w:val="single"/>
        </w:rPr>
        <w:t>            (должность, Ф.И.О.)            </w:t>
      </w:r>
    </w:p>
    <w:p w:rsidR="006802DF" w:rsidRDefault="001F3E19">
      <w:r>
        <w:t>составили настоящий акт о том, что</w:t>
      </w:r>
    </w:p>
    <w:p w:rsidR="006802DF" w:rsidRDefault="001F3E19">
      <w:r>
        <w:rPr>
          <w:u w:val="single"/>
        </w:rPr>
        <w:t>    (должность, фамилия, инициалы сдающего в творительном падеже)    </w:t>
      </w:r>
    </w:p>
    <w:p w:rsidR="006802DF" w:rsidRDefault="001F3E19">
      <w:r>
        <w:rPr>
          <w:u w:val="single"/>
        </w:rPr>
        <w:t>    (должность, фамилия, инициалы принимающего в дательном падеже)    </w:t>
      </w:r>
    </w:p>
    <w:p w:rsidR="006802DF" w:rsidRDefault="001F3E19">
      <w:r>
        <w:t>переданы:</w:t>
      </w:r>
    </w:p>
    <w:p w:rsidR="006802DF" w:rsidRDefault="001F3E19">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5475"/>
        <w:gridCol w:w="3583"/>
      </w:tblGrid>
      <w:tr w:rsidR="006802DF">
        <w:tc>
          <w:tcPr>
            <w:tcW w:w="400" w:type="pct"/>
          </w:tcPr>
          <w:p w:rsidR="006802DF" w:rsidRDefault="001F3E19">
            <w:pPr>
              <w:pStyle w:val="Normalunindented"/>
              <w:keepNext/>
              <w:jc w:val="center"/>
            </w:pPr>
            <w:r>
              <w:rPr>
                <w:b/>
              </w:rPr>
              <w:t>№ п/п</w:t>
            </w:r>
          </w:p>
        </w:tc>
        <w:tc>
          <w:tcPr>
            <w:tcW w:w="2750" w:type="pct"/>
          </w:tcPr>
          <w:p w:rsidR="006802DF" w:rsidRDefault="001F3E19">
            <w:pPr>
              <w:pStyle w:val="Normalunindented"/>
              <w:keepNext/>
              <w:jc w:val="center"/>
            </w:pPr>
            <w:r>
              <w:rPr>
                <w:b/>
              </w:rPr>
              <w:t>Описание переданных документов и сведений</w:t>
            </w:r>
          </w:p>
        </w:tc>
        <w:tc>
          <w:tcPr>
            <w:tcW w:w="1800" w:type="pct"/>
          </w:tcPr>
          <w:p w:rsidR="006802DF" w:rsidRDefault="001F3E19">
            <w:pPr>
              <w:pStyle w:val="Normalunindented"/>
              <w:keepNext/>
              <w:jc w:val="center"/>
            </w:pPr>
            <w:r>
              <w:rPr>
                <w:b/>
              </w:rPr>
              <w:t>Количество</w:t>
            </w:r>
          </w:p>
        </w:tc>
      </w:tr>
      <w:tr w:rsidR="006802DF">
        <w:tc>
          <w:tcPr>
            <w:tcW w:w="400" w:type="pct"/>
          </w:tcPr>
          <w:p w:rsidR="006802DF" w:rsidRDefault="001F3E19">
            <w:pPr>
              <w:pStyle w:val="Normalunindented"/>
              <w:keepNext/>
              <w:jc w:val="left"/>
            </w:pPr>
            <w:r>
              <w:t>1</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2</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3</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w:t>
            </w:r>
          </w:p>
        </w:tc>
        <w:tc>
          <w:tcPr>
            <w:tcW w:w="2750" w:type="pct"/>
          </w:tcPr>
          <w:p w:rsidR="006802DF" w:rsidRDefault="006802DF">
            <w:pPr>
              <w:keepNext/>
              <w:jc w:val="left"/>
            </w:pPr>
          </w:p>
        </w:tc>
        <w:tc>
          <w:tcPr>
            <w:tcW w:w="1800" w:type="pct"/>
          </w:tcPr>
          <w:p w:rsidR="006802DF" w:rsidRDefault="006802DF">
            <w:pPr>
              <w:keepNext/>
              <w:jc w:val="left"/>
            </w:pPr>
          </w:p>
        </w:tc>
      </w:tr>
    </w:tbl>
    <w:p w:rsidR="006802DF" w:rsidRDefault="001F3E19">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5475"/>
        <w:gridCol w:w="3583"/>
      </w:tblGrid>
      <w:tr w:rsidR="006802DF">
        <w:tc>
          <w:tcPr>
            <w:tcW w:w="400" w:type="pct"/>
          </w:tcPr>
          <w:p w:rsidR="006802DF" w:rsidRDefault="001F3E19">
            <w:pPr>
              <w:pStyle w:val="Normalunindented"/>
              <w:keepNext/>
              <w:jc w:val="center"/>
            </w:pPr>
            <w:r>
              <w:rPr>
                <w:b/>
              </w:rPr>
              <w:lastRenderedPageBreak/>
              <w:t>№ п/п</w:t>
            </w:r>
          </w:p>
        </w:tc>
        <w:tc>
          <w:tcPr>
            <w:tcW w:w="2750" w:type="pct"/>
          </w:tcPr>
          <w:p w:rsidR="006802DF" w:rsidRDefault="001F3E19">
            <w:pPr>
              <w:pStyle w:val="Normalunindented"/>
              <w:keepNext/>
              <w:jc w:val="center"/>
            </w:pPr>
            <w:r>
              <w:rPr>
                <w:b/>
              </w:rPr>
              <w:t>Описание переданной информации</w:t>
            </w:r>
            <w:r>
              <w:br/>
            </w:r>
            <w:r>
              <w:rPr>
                <w:b/>
              </w:rPr>
              <w:t>в электронном виде</w:t>
            </w:r>
          </w:p>
        </w:tc>
        <w:tc>
          <w:tcPr>
            <w:tcW w:w="1800" w:type="pct"/>
          </w:tcPr>
          <w:p w:rsidR="006802DF" w:rsidRDefault="001F3E19">
            <w:pPr>
              <w:pStyle w:val="Normalunindented"/>
              <w:keepNext/>
              <w:jc w:val="center"/>
            </w:pPr>
            <w:r>
              <w:rPr>
                <w:b/>
              </w:rPr>
              <w:t>Количество</w:t>
            </w:r>
          </w:p>
        </w:tc>
      </w:tr>
      <w:tr w:rsidR="006802DF">
        <w:tc>
          <w:tcPr>
            <w:tcW w:w="400" w:type="pct"/>
          </w:tcPr>
          <w:p w:rsidR="006802DF" w:rsidRDefault="001F3E19">
            <w:pPr>
              <w:pStyle w:val="Normalunindented"/>
              <w:keepNext/>
              <w:jc w:val="left"/>
            </w:pPr>
            <w:r>
              <w:t>1</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2</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3</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w:t>
            </w:r>
          </w:p>
        </w:tc>
        <w:tc>
          <w:tcPr>
            <w:tcW w:w="2750" w:type="pct"/>
          </w:tcPr>
          <w:p w:rsidR="006802DF" w:rsidRDefault="006802DF">
            <w:pPr>
              <w:keepNext/>
              <w:jc w:val="left"/>
            </w:pPr>
          </w:p>
        </w:tc>
        <w:tc>
          <w:tcPr>
            <w:tcW w:w="1800" w:type="pct"/>
          </w:tcPr>
          <w:p w:rsidR="006802DF" w:rsidRDefault="006802DF">
            <w:pPr>
              <w:keepNext/>
              <w:jc w:val="left"/>
            </w:pPr>
          </w:p>
        </w:tc>
      </w:tr>
    </w:tbl>
    <w:p w:rsidR="006802DF" w:rsidRDefault="001F3E19">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5475"/>
        <w:gridCol w:w="3583"/>
      </w:tblGrid>
      <w:tr w:rsidR="006802DF">
        <w:tc>
          <w:tcPr>
            <w:tcW w:w="400" w:type="pct"/>
          </w:tcPr>
          <w:p w:rsidR="006802DF" w:rsidRDefault="001F3E19">
            <w:pPr>
              <w:pStyle w:val="Normalunindented"/>
              <w:keepNext/>
              <w:jc w:val="center"/>
            </w:pPr>
            <w:r>
              <w:rPr>
                <w:b/>
              </w:rPr>
              <w:t>№ п/п</w:t>
            </w:r>
          </w:p>
        </w:tc>
        <w:tc>
          <w:tcPr>
            <w:tcW w:w="2750" w:type="pct"/>
          </w:tcPr>
          <w:p w:rsidR="006802DF" w:rsidRDefault="001F3E19">
            <w:pPr>
              <w:pStyle w:val="Normalunindented"/>
              <w:keepNext/>
              <w:jc w:val="center"/>
            </w:pPr>
            <w:r>
              <w:rPr>
                <w:b/>
              </w:rPr>
              <w:t>Описание электронных носителей</w:t>
            </w:r>
          </w:p>
        </w:tc>
        <w:tc>
          <w:tcPr>
            <w:tcW w:w="1800" w:type="pct"/>
          </w:tcPr>
          <w:p w:rsidR="006802DF" w:rsidRDefault="001F3E19">
            <w:pPr>
              <w:pStyle w:val="Normalunindented"/>
              <w:keepNext/>
              <w:jc w:val="center"/>
            </w:pPr>
            <w:r>
              <w:rPr>
                <w:b/>
              </w:rPr>
              <w:t>Количество</w:t>
            </w:r>
          </w:p>
        </w:tc>
      </w:tr>
      <w:tr w:rsidR="006802DF">
        <w:tc>
          <w:tcPr>
            <w:tcW w:w="400" w:type="pct"/>
          </w:tcPr>
          <w:p w:rsidR="006802DF" w:rsidRDefault="001F3E19">
            <w:pPr>
              <w:pStyle w:val="Normalunindented"/>
              <w:keepNext/>
              <w:jc w:val="left"/>
            </w:pPr>
            <w:r>
              <w:t>1</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2</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3</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w:t>
            </w:r>
          </w:p>
        </w:tc>
        <w:tc>
          <w:tcPr>
            <w:tcW w:w="2750" w:type="pct"/>
          </w:tcPr>
          <w:p w:rsidR="006802DF" w:rsidRDefault="006802DF">
            <w:pPr>
              <w:keepNext/>
              <w:jc w:val="left"/>
            </w:pPr>
          </w:p>
        </w:tc>
        <w:tc>
          <w:tcPr>
            <w:tcW w:w="1800" w:type="pct"/>
          </w:tcPr>
          <w:p w:rsidR="006802DF" w:rsidRDefault="006802DF">
            <w:pPr>
              <w:keepNext/>
              <w:jc w:val="left"/>
            </w:pPr>
          </w:p>
        </w:tc>
      </w:tr>
    </w:tbl>
    <w:p w:rsidR="006802DF" w:rsidRDefault="001F3E19">
      <w:r>
        <w:t xml:space="preserve">4. Ключи от сейфов: </w:t>
      </w:r>
      <w:r>
        <w:rPr>
          <w:u w:val="single"/>
        </w:rPr>
        <w:t>    (точное описание сейфов и мест их расположения)    </w:t>
      </w:r>
      <w:r>
        <w:t>.</w:t>
      </w:r>
    </w:p>
    <w:p w:rsidR="006802DF" w:rsidRDefault="001F3E19">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5475"/>
        <w:gridCol w:w="3583"/>
      </w:tblGrid>
      <w:tr w:rsidR="006802DF">
        <w:tc>
          <w:tcPr>
            <w:tcW w:w="400" w:type="pct"/>
          </w:tcPr>
          <w:p w:rsidR="006802DF" w:rsidRDefault="001F3E19">
            <w:pPr>
              <w:pStyle w:val="Normalunindented"/>
              <w:keepNext/>
              <w:jc w:val="center"/>
            </w:pPr>
            <w:r>
              <w:rPr>
                <w:b/>
              </w:rPr>
              <w:t>№ п/п</w:t>
            </w:r>
          </w:p>
        </w:tc>
        <w:tc>
          <w:tcPr>
            <w:tcW w:w="2750" w:type="pct"/>
          </w:tcPr>
          <w:p w:rsidR="006802DF" w:rsidRDefault="001F3E19">
            <w:pPr>
              <w:pStyle w:val="Normalunindented"/>
              <w:keepNext/>
              <w:jc w:val="center"/>
            </w:pPr>
            <w:r>
              <w:rPr>
                <w:b/>
              </w:rPr>
              <w:t>Описание печатей и штампов</w:t>
            </w:r>
          </w:p>
        </w:tc>
        <w:tc>
          <w:tcPr>
            <w:tcW w:w="1800" w:type="pct"/>
          </w:tcPr>
          <w:p w:rsidR="006802DF" w:rsidRDefault="001F3E19">
            <w:pPr>
              <w:pStyle w:val="Normalunindented"/>
              <w:keepNext/>
              <w:jc w:val="center"/>
            </w:pPr>
            <w:r>
              <w:rPr>
                <w:b/>
              </w:rPr>
              <w:t>Количество</w:t>
            </w:r>
          </w:p>
        </w:tc>
      </w:tr>
      <w:tr w:rsidR="006802DF">
        <w:tc>
          <w:tcPr>
            <w:tcW w:w="400" w:type="pct"/>
          </w:tcPr>
          <w:p w:rsidR="006802DF" w:rsidRDefault="001F3E19">
            <w:pPr>
              <w:pStyle w:val="Normalunindented"/>
              <w:keepNext/>
              <w:jc w:val="left"/>
            </w:pPr>
            <w:r>
              <w:t>1</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2</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3</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w:t>
            </w:r>
          </w:p>
        </w:tc>
        <w:tc>
          <w:tcPr>
            <w:tcW w:w="2750" w:type="pct"/>
          </w:tcPr>
          <w:p w:rsidR="006802DF" w:rsidRDefault="006802DF">
            <w:pPr>
              <w:keepNext/>
              <w:jc w:val="left"/>
            </w:pPr>
          </w:p>
        </w:tc>
        <w:tc>
          <w:tcPr>
            <w:tcW w:w="1800" w:type="pct"/>
          </w:tcPr>
          <w:p w:rsidR="006802DF" w:rsidRDefault="006802DF">
            <w:pPr>
              <w:keepNext/>
              <w:jc w:val="left"/>
            </w:pPr>
          </w:p>
        </w:tc>
      </w:tr>
    </w:tbl>
    <w:p w:rsidR="006802DF" w:rsidRDefault="001F3E19">
      <w: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6"/>
        <w:gridCol w:w="5475"/>
        <w:gridCol w:w="3583"/>
      </w:tblGrid>
      <w:tr w:rsidR="006802DF">
        <w:tc>
          <w:tcPr>
            <w:tcW w:w="400" w:type="pct"/>
          </w:tcPr>
          <w:p w:rsidR="006802DF" w:rsidRDefault="001F3E19">
            <w:pPr>
              <w:pStyle w:val="Normalunindented"/>
              <w:keepNext/>
              <w:jc w:val="center"/>
            </w:pPr>
            <w:r>
              <w:rPr>
                <w:b/>
              </w:rPr>
              <w:t>№ п/п</w:t>
            </w:r>
          </w:p>
        </w:tc>
        <w:tc>
          <w:tcPr>
            <w:tcW w:w="2750" w:type="pct"/>
          </w:tcPr>
          <w:p w:rsidR="006802DF" w:rsidRDefault="001F3E19">
            <w:pPr>
              <w:pStyle w:val="Normalunindented"/>
              <w:keepNext/>
              <w:jc w:val="center"/>
            </w:pPr>
            <w:r>
              <w:rPr>
                <w:b/>
              </w:rPr>
              <w:t>Наименование учреждения, выдавшего чековую книжку</w:t>
            </w:r>
          </w:p>
        </w:tc>
        <w:tc>
          <w:tcPr>
            <w:tcW w:w="1800" w:type="pct"/>
          </w:tcPr>
          <w:p w:rsidR="006802DF" w:rsidRDefault="001F3E19">
            <w:pPr>
              <w:pStyle w:val="Normalunindented"/>
              <w:keepNext/>
              <w:jc w:val="center"/>
            </w:pPr>
            <w:r>
              <w:rPr>
                <w:b/>
              </w:rPr>
              <w:t>Номера неиспользованных чеков в чековой книжке</w:t>
            </w:r>
          </w:p>
        </w:tc>
      </w:tr>
      <w:tr w:rsidR="006802DF">
        <w:tc>
          <w:tcPr>
            <w:tcW w:w="400" w:type="pct"/>
          </w:tcPr>
          <w:p w:rsidR="006802DF" w:rsidRDefault="001F3E19">
            <w:pPr>
              <w:pStyle w:val="Normalunindented"/>
              <w:keepNext/>
              <w:jc w:val="left"/>
            </w:pPr>
            <w:r>
              <w:t>1</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2</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3</w:t>
            </w:r>
          </w:p>
        </w:tc>
        <w:tc>
          <w:tcPr>
            <w:tcW w:w="2750" w:type="pct"/>
          </w:tcPr>
          <w:p w:rsidR="006802DF" w:rsidRDefault="006802DF">
            <w:pPr>
              <w:keepNext/>
              <w:jc w:val="left"/>
            </w:pPr>
          </w:p>
        </w:tc>
        <w:tc>
          <w:tcPr>
            <w:tcW w:w="1800" w:type="pct"/>
          </w:tcPr>
          <w:p w:rsidR="006802DF" w:rsidRDefault="006802DF">
            <w:pPr>
              <w:keepNext/>
              <w:jc w:val="left"/>
            </w:pPr>
          </w:p>
        </w:tc>
      </w:tr>
      <w:tr w:rsidR="006802DF">
        <w:tc>
          <w:tcPr>
            <w:tcW w:w="400" w:type="pct"/>
          </w:tcPr>
          <w:p w:rsidR="006802DF" w:rsidRDefault="001F3E19">
            <w:pPr>
              <w:pStyle w:val="Normalunindented"/>
              <w:keepNext/>
              <w:jc w:val="left"/>
            </w:pPr>
            <w:r>
              <w:t>…</w:t>
            </w:r>
          </w:p>
        </w:tc>
        <w:tc>
          <w:tcPr>
            <w:tcW w:w="2750" w:type="pct"/>
          </w:tcPr>
          <w:p w:rsidR="006802DF" w:rsidRDefault="006802DF">
            <w:pPr>
              <w:keepNext/>
              <w:jc w:val="left"/>
            </w:pPr>
          </w:p>
        </w:tc>
        <w:tc>
          <w:tcPr>
            <w:tcW w:w="1800" w:type="pct"/>
          </w:tcPr>
          <w:p w:rsidR="006802DF" w:rsidRDefault="006802DF">
            <w:pPr>
              <w:keepNext/>
              <w:jc w:val="left"/>
            </w:pPr>
          </w:p>
        </w:tc>
      </w:tr>
    </w:tbl>
    <w:p w:rsidR="006802DF" w:rsidRDefault="001F3E19">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6802DF" w:rsidRDefault="001F3E19">
      <w:r>
        <w:rPr>
          <w:u w:val="single"/>
        </w:rPr>
        <w:lastRenderedPageBreak/>
        <w:t>                                                                                                                                                                                                                                                                                                                                                                                                                                                                                                       </w:t>
      </w:r>
      <w:r>
        <w:t>.</w:t>
      </w:r>
    </w:p>
    <w:p w:rsidR="006802DF" w:rsidRDefault="001F3E19">
      <w:r>
        <w:t>В процессе передачи документов и дел выявлены следующие существенные недостатки и нарушения в организации работы по ведению учета:</w:t>
      </w:r>
    </w:p>
    <w:p w:rsidR="006802DF" w:rsidRDefault="001F3E19">
      <w:r>
        <w:rPr>
          <w:u w:val="single"/>
        </w:rPr>
        <w:t>                                                                                                                                                                                                                                                                                                                                                                                                                                                                                                         </w:t>
      </w:r>
      <w:r>
        <w:t>.</w:t>
      </w:r>
    </w:p>
    <w:p w:rsidR="006802DF" w:rsidRDefault="001F3E19">
      <w:r>
        <w:t>Передающим лицом даны следующие пояснения:</w:t>
      </w:r>
    </w:p>
    <w:p w:rsidR="006802DF" w:rsidRDefault="001F3E19">
      <w:r>
        <w:rPr>
          <w:u w:val="single"/>
        </w:rPr>
        <w:t>                                                                                                                                                                                                                                                                                                                                                                                                                                                                                                         </w:t>
      </w:r>
      <w:r>
        <w:t>.</w:t>
      </w:r>
    </w:p>
    <w:p w:rsidR="006802DF" w:rsidRDefault="001F3E19">
      <w:r>
        <w:t>Дополнения (примечания, рекомендации, предложения):</w:t>
      </w:r>
    </w:p>
    <w:p w:rsidR="006802DF" w:rsidRDefault="001F3E19">
      <w:r>
        <w:rPr>
          <w:u w:val="single"/>
        </w:rPr>
        <w:t>                                                                                                                                                                                                                                                                                                                                                                                                                                                                                                                                                                                                                                                                                                                                                                                                                                                                                                                                                                                                                  </w:t>
      </w:r>
      <w:r>
        <w:t>.</w:t>
      </w:r>
    </w:p>
    <w:p w:rsidR="006802DF" w:rsidRDefault="001F3E19">
      <w:r>
        <w:t>Приложения к акту:</w:t>
      </w:r>
    </w:p>
    <w:p w:rsidR="006802DF" w:rsidRDefault="001F3E19">
      <w:r>
        <w:t xml:space="preserve">1. </w:t>
      </w:r>
      <w:r>
        <w:rPr>
          <w:u w:val="single"/>
        </w:rPr>
        <w:t>                                                                                                                                   </w:t>
      </w:r>
    </w:p>
    <w:p w:rsidR="006802DF" w:rsidRDefault="001F3E19">
      <w:r>
        <w:t xml:space="preserve">2. </w:t>
      </w:r>
      <w:r>
        <w:rPr>
          <w:u w:val="single"/>
        </w:rPr>
        <w:t>                                                                                                                                   </w:t>
      </w:r>
    </w:p>
    <w:p w:rsidR="006802DF" w:rsidRDefault="001F3E19">
      <w:r>
        <w:t xml:space="preserve">3. </w:t>
      </w:r>
      <w:r>
        <w:rPr>
          <w:u w:val="single"/>
        </w:rPr>
        <w:t>                                                                                                                                   </w:t>
      </w:r>
    </w:p>
    <w:p w:rsidR="006802DF" w:rsidRDefault="001F3E19">
      <w:r>
        <w:t>Подписи лиц, составивших акт:</w:t>
      </w:r>
    </w:p>
    <w:p w:rsidR="006802DF" w:rsidRDefault="001F3E19">
      <w:r>
        <w:t>Передал:</w:t>
      </w:r>
    </w:p>
    <w:p w:rsidR="006802DF" w:rsidRDefault="001F3E19">
      <w:r>
        <w:rPr>
          <w:u w:val="single"/>
        </w:rPr>
        <w:t>      (должность)        </w:t>
      </w:r>
      <w:r>
        <w:t> </w:t>
      </w:r>
      <w:r>
        <w:rPr>
          <w:u w:val="single"/>
        </w:rPr>
        <w:t>        (подпись)          </w:t>
      </w:r>
      <w:r>
        <w:t> </w:t>
      </w:r>
      <w:r>
        <w:rPr>
          <w:u w:val="single"/>
        </w:rPr>
        <w:t>    (фамилия, инициалы)    </w:t>
      </w:r>
    </w:p>
    <w:p w:rsidR="006802DF" w:rsidRDefault="001F3E19">
      <w:r>
        <w:t>Принял:</w:t>
      </w:r>
    </w:p>
    <w:p w:rsidR="006802DF" w:rsidRDefault="001F3E19">
      <w:r>
        <w:rPr>
          <w:u w:val="single"/>
        </w:rPr>
        <w:t>      (должность)                (подпись)          </w:t>
      </w:r>
      <w:r>
        <w:t> </w:t>
      </w:r>
      <w:r>
        <w:rPr>
          <w:u w:val="single"/>
        </w:rPr>
        <w:t>    (фамилия, инициалы)    </w:t>
      </w:r>
    </w:p>
    <w:p w:rsidR="006802DF" w:rsidRDefault="001F3E19">
      <w:r>
        <w:t>Председатель комиссии:</w:t>
      </w:r>
    </w:p>
    <w:p w:rsidR="006802DF" w:rsidRDefault="001F3E19">
      <w:r>
        <w:rPr>
          <w:u w:val="single"/>
        </w:rPr>
        <w:t>      (должность)                (подпись)          </w:t>
      </w:r>
      <w:r>
        <w:t> </w:t>
      </w:r>
      <w:r>
        <w:rPr>
          <w:u w:val="single"/>
        </w:rPr>
        <w:t>    (фамилия, инициалы)    </w:t>
      </w:r>
    </w:p>
    <w:p w:rsidR="006802DF" w:rsidRDefault="001F3E19">
      <w:r>
        <w:t>Члены комиссии:</w:t>
      </w:r>
    </w:p>
    <w:p w:rsidR="006802DF" w:rsidRDefault="001F3E19">
      <w:r>
        <w:rPr>
          <w:u w:val="single"/>
        </w:rPr>
        <w:t>      (должность)                (подпись)          </w:t>
      </w:r>
      <w:r>
        <w:t> </w:t>
      </w:r>
      <w:r>
        <w:rPr>
          <w:u w:val="single"/>
        </w:rPr>
        <w:t>    (фамилия, инициалы)    </w:t>
      </w:r>
    </w:p>
    <w:p w:rsidR="006802DF" w:rsidRDefault="001F3E19">
      <w:r>
        <w:rPr>
          <w:u w:val="single"/>
        </w:rPr>
        <w:t>      (должность)                (подпись)          </w:t>
      </w:r>
      <w:r>
        <w:t> </w:t>
      </w:r>
      <w:r>
        <w:rPr>
          <w:u w:val="single"/>
        </w:rPr>
        <w:t>    (фамилия, инициалы)    </w:t>
      </w:r>
    </w:p>
    <w:p w:rsidR="006802DF" w:rsidRDefault="001F3E19">
      <w:r>
        <w:t>Представитель наблюдательного совета учреждения:</w:t>
      </w:r>
    </w:p>
    <w:p w:rsidR="006802DF" w:rsidRDefault="001F3E19">
      <w:r>
        <w:rPr>
          <w:u w:val="single"/>
        </w:rPr>
        <w:t>      (должность)                (подпись)          </w:t>
      </w:r>
      <w:r>
        <w:t> </w:t>
      </w:r>
      <w:r>
        <w:rPr>
          <w:u w:val="single"/>
        </w:rPr>
        <w:t>    (фамилия, инициалы)    </w:t>
      </w:r>
    </w:p>
    <w:p w:rsidR="006802DF" w:rsidRDefault="001F3E19">
      <w:pPr>
        <w:jc w:val="center"/>
      </w:pPr>
      <w:r>
        <w:t>Оборот последнего листа</w:t>
      </w:r>
    </w:p>
    <w:p w:rsidR="006802DF" w:rsidRDefault="001F3E19">
      <w:r>
        <w:t xml:space="preserve">В настоящем акте пронумеровано, прошнуровано и заверено печатью </w:t>
      </w:r>
      <w:r>
        <w:rPr>
          <w:u w:val="single"/>
        </w:rPr>
        <w:t>                    </w:t>
      </w:r>
      <w:r>
        <w:t xml:space="preserve"> листов.</w:t>
      </w:r>
    </w:p>
    <w:p w:rsidR="006802DF" w:rsidRDefault="001F3E19">
      <w:r>
        <w:rPr>
          <w:u w:val="single"/>
        </w:rPr>
        <w:t>    (должность председателя комиссии)    </w:t>
      </w:r>
      <w:r>
        <w:t> </w:t>
      </w:r>
      <w:r>
        <w:rPr>
          <w:i/>
          <w:u w:val="single"/>
        </w:rPr>
        <w:t>        (подпись)          </w:t>
      </w:r>
      <w:r>
        <w:rPr>
          <w:i/>
        </w:rPr>
        <w:t> </w:t>
      </w:r>
      <w:r>
        <w:rPr>
          <w:u w:val="single"/>
        </w:rPr>
        <w:t>    (фамилия, инициалы)    </w:t>
      </w:r>
    </w:p>
    <w:p w:rsidR="006802DF" w:rsidRDefault="001F3E19">
      <w:r>
        <w:t>"</w:t>
      </w:r>
      <w:r>
        <w:rPr>
          <w:u w:val="single"/>
        </w:rPr>
        <w:t>        </w:t>
      </w:r>
      <w:r>
        <w:t xml:space="preserve">" </w:t>
      </w:r>
      <w:r>
        <w:rPr>
          <w:u w:val="single"/>
        </w:rPr>
        <w:t>                      </w:t>
      </w:r>
      <w:r>
        <w:t xml:space="preserve"> 20</w:t>
      </w:r>
      <w:r>
        <w:rPr>
          <w:u w:val="single"/>
        </w:rPr>
        <w:t>        </w:t>
      </w:r>
      <w:r>
        <w:t>г.</w:t>
      </w:r>
    </w:p>
    <w:p w:rsidR="006802DF" w:rsidRDefault="001F3E19">
      <w:r>
        <w:t>М.П.</w:t>
      </w:r>
      <w:bookmarkStart w:id="311" w:name="_docEnd_10"/>
      <w:bookmarkEnd w:id="311"/>
    </w:p>
    <w:p w:rsidR="006802DF" w:rsidRDefault="006802DF">
      <w:pPr>
        <w:sectPr w:rsidR="006802DF" w:rsidSect="00C95372">
          <w:footnotePr>
            <w:numRestart w:val="eachSect"/>
          </w:footnotePr>
          <w:pgSz w:w="11907" w:h="16839" w:code="9"/>
          <w:pgMar w:top="851" w:right="851" w:bottom="851" w:left="1418" w:header="720" w:footer="720" w:gutter="0"/>
          <w:pgNumType w:start="1"/>
          <w:cols w:space="720"/>
          <w:titlePg/>
          <w:docGrid w:linePitch="299"/>
        </w:sectPr>
      </w:pPr>
    </w:p>
    <w:p w:rsidR="006802DF" w:rsidRDefault="001F3E19">
      <w:pPr>
        <w:keepNext/>
        <w:keepLines/>
        <w:jc w:val="right"/>
      </w:pPr>
      <w:bookmarkStart w:id="312" w:name="_docEnd_14"/>
      <w:bookmarkEnd w:id="312"/>
      <w:r>
        <w:lastRenderedPageBreak/>
        <w:t xml:space="preserve">Приложение № </w:t>
      </w:r>
      <w:r w:rsidR="00AD5B78">
        <w:fldChar w:fldCharType="begin" w:fldLock="1"/>
      </w:r>
      <w:r>
        <w:instrText xml:space="preserve"> REF _ref_2046123 \h \n \! </w:instrText>
      </w:r>
      <w:r w:rsidR="00AD5B78">
        <w:fldChar w:fldCharType="separate"/>
      </w:r>
      <w:r>
        <w:t>1</w:t>
      </w:r>
      <w:r w:rsidR="00352ECC">
        <w:t>2</w:t>
      </w:r>
      <w:r w:rsidR="00AD5B78">
        <w:fldChar w:fldCharType="end"/>
      </w:r>
      <w:r>
        <w:br/>
        <w:t>к Учетной политике</w:t>
      </w:r>
      <w:r>
        <w:br/>
        <w:t>для целей бухгалтерского учета</w:t>
      </w:r>
    </w:p>
    <w:p w:rsidR="006802DF" w:rsidRDefault="001F3E19">
      <w:pPr>
        <w:pStyle w:val="a4"/>
      </w:pPr>
      <w:bookmarkStart w:id="313" w:name="_docStart_15"/>
      <w:bookmarkStart w:id="314" w:name="_title_15"/>
      <w:bookmarkStart w:id="315" w:name="_ref_2046123"/>
      <w:bookmarkEnd w:id="313"/>
      <w:r>
        <w:t>Порядок оформления документов о вручении ценных подарков (сувенирной продукции) и их учета</w:t>
      </w:r>
      <w:bookmarkEnd w:id="314"/>
      <w:bookmarkEnd w:id="315"/>
    </w:p>
    <w:p w:rsidR="006802DF" w:rsidRDefault="001F3E19">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6802DF" w:rsidRDefault="001F3E19">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6802DF" w:rsidRDefault="001F3E19">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6802DF" w:rsidRDefault="001F3E19">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6802DF" w:rsidRDefault="001F3E19">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6802DF" w:rsidRDefault="001F3E19">
      <w:r>
        <w:t>6. Акт о вручении подписывают члены постоянно действующей комиссии по поступлению и выбытию активов.</w:t>
      </w:r>
    </w:p>
    <w:p w:rsidR="006802DF" w:rsidRDefault="001F3E19">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6802DF" w:rsidRDefault="001F3E19">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6802DF" w:rsidRDefault="001F3E19">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6802DF" w:rsidRDefault="001F3E19">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6802DF" w:rsidRDefault="001F3E19">
      <w:r>
        <w:t>- на забалансовом</w:t>
      </w:r>
      <w:r w:rsidR="00623E68">
        <w:t xml:space="preserve"> </w:t>
      </w:r>
      <w:hyperlink r:id="rId344" w:history="1">
        <w:r>
          <w:rPr>
            <w:rStyle w:val="afc"/>
          </w:rPr>
          <w:t>счете 07</w:t>
        </w:r>
      </w:hyperlink>
      <w:r>
        <w:t xml:space="preserve"> "Награды, призы, кубки и ценные подарки" информация не отражается.</w:t>
      </w:r>
    </w:p>
    <w:p w:rsidR="006802DF" w:rsidRDefault="001F3E19">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6802DF" w:rsidRDefault="001F3E19">
      <w:r>
        <w:t>- поступление материальных ценностей в места хранения отражается в учете на балансовых счетах в общем порядке;</w:t>
      </w:r>
    </w:p>
    <w:p w:rsidR="006802DF" w:rsidRDefault="001F3E19">
      <w:r>
        <w:t>- при выдаче материальных ценностей ответственному лицу для вручения информация об их выдаче ответственному лицу отражается на забалансовом</w:t>
      </w:r>
      <w:r w:rsidR="00623E68">
        <w:t xml:space="preserve"> </w:t>
      </w:r>
      <w:hyperlink r:id="rId345" w:history="1">
        <w:r>
          <w:rPr>
            <w:rStyle w:val="afc"/>
          </w:rPr>
          <w:t>счете 07</w:t>
        </w:r>
      </w:hyperlink>
      <w:r>
        <w:t xml:space="preserve"> "Награды, призы, кубки и ценные подарки";</w:t>
      </w:r>
    </w:p>
    <w:p w:rsidR="006802DF" w:rsidRDefault="001F3E19">
      <w:r>
        <w:t>-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w:t>
      </w:r>
      <w:hyperlink r:id="rId346" w:history="1">
        <w:r>
          <w:rPr>
            <w:rStyle w:val="afc"/>
          </w:rPr>
          <w:t>счета 07</w:t>
        </w:r>
      </w:hyperlink>
      <w:r>
        <w:t xml:space="preserve"> "Награды, призы, кубки и ценные подарки".</w:t>
      </w:r>
    </w:p>
    <w:p w:rsidR="006802DF" w:rsidRDefault="001F3E19">
      <w:r>
        <w:br w:type="page"/>
      </w:r>
    </w:p>
    <w:p w:rsidR="001804D9" w:rsidRDefault="001F3E19" w:rsidP="00623E68">
      <w:pPr>
        <w:keepNext/>
        <w:keepLines/>
        <w:jc w:val="right"/>
      </w:pPr>
      <w:r>
        <w:lastRenderedPageBreak/>
        <w:t>Приложение № 1</w:t>
      </w:r>
      <w:r>
        <w:br/>
        <w:t>к Порядку оформления документов о вручении</w:t>
      </w:r>
      <w:r>
        <w:br/>
        <w:t>ценных подарков (сувенирной продукции)</w:t>
      </w:r>
      <w:r>
        <w:br/>
        <w:t>и их учета</w:t>
      </w:r>
      <w:r>
        <w:br/>
      </w:r>
    </w:p>
    <w:p w:rsidR="00623E68" w:rsidRPr="001804D9" w:rsidRDefault="001804D9" w:rsidP="001804D9">
      <w:pPr>
        <w:keepNext/>
        <w:keepLines/>
        <w:jc w:val="center"/>
        <w:rPr>
          <w:b/>
          <w:sz w:val="28"/>
          <w:szCs w:val="28"/>
        </w:rPr>
      </w:pPr>
      <w:r w:rsidRPr="001804D9">
        <w:rPr>
          <w:b/>
        </w:rPr>
        <w:t>Акт о списании</w:t>
      </w:r>
      <w:r w:rsidR="001F3E19" w:rsidRPr="001804D9">
        <w:rPr>
          <w:b/>
        </w:rPr>
        <w:br/>
      </w:r>
      <w:r w:rsidR="001F3E19" w:rsidRPr="001804D9">
        <w:rPr>
          <w:b/>
        </w:rPr>
        <w:br/>
      </w: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623E68" w:rsidRDefault="00623E68" w:rsidP="00623E68">
      <w:pPr>
        <w:keepNext/>
        <w:keepLines/>
        <w:jc w:val="right"/>
        <w:rPr>
          <w:sz w:val="28"/>
          <w:szCs w:val="28"/>
        </w:rPr>
      </w:pPr>
    </w:p>
    <w:p w:rsidR="00AA7919" w:rsidRPr="00623E68" w:rsidRDefault="00DC5F37" w:rsidP="00623E68">
      <w:pPr>
        <w:keepNext/>
        <w:keepLines/>
        <w:jc w:val="center"/>
        <w:rPr>
          <w:b/>
          <w:sz w:val="28"/>
          <w:szCs w:val="28"/>
        </w:rPr>
      </w:pPr>
      <w:r>
        <w:rPr>
          <w:b/>
          <w:sz w:val="28"/>
          <w:szCs w:val="28"/>
          <w:lang w:val="en-US"/>
        </w:rPr>
        <w:lastRenderedPageBreak/>
        <w:t>II</w:t>
      </w:r>
      <w:r w:rsidRPr="00DC5F37">
        <w:rPr>
          <w:b/>
          <w:sz w:val="28"/>
          <w:szCs w:val="28"/>
        </w:rPr>
        <w:t xml:space="preserve">. </w:t>
      </w:r>
      <w:r w:rsidR="00AA7919" w:rsidRPr="00623E68">
        <w:rPr>
          <w:b/>
          <w:sz w:val="28"/>
          <w:szCs w:val="28"/>
        </w:rPr>
        <w:t>Учетная политика для целей налогообложения</w:t>
      </w:r>
    </w:p>
    <w:p w:rsidR="00D62FDC" w:rsidRPr="00D62FDC" w:rsidRDefault="00D62FDC" w:rsidP="00D62FDC">
      <w:pPr>
        <w:pStyle w:val="24"/>
        <w:keepNext/>
        <w:keepLines/>
        <w:shd w:val="clear" w:color="auto" w:fill="auto"/>
        <w:tabs>
          <w:tab w:val="left" w:pos="969"/>
        </w:tabs>
        <w:spacing w:line="276" w:lineRule="auto"/>
        <w:rPr>
          <w:sz w:val="28"/>
          <w:szCs w:val="28"/>
        </w:rPr>
      </w:pPr>
    </w:p>
    <w:p w:rsidR="00AA7919" w:rsidRPr="00AA7919" w:rsidRDefault="00441A0C" w:rsidP="00DC5F37">
      <w:pPr>
        <w:pStyle w:val="31"/>
        <w:shd w:val="clear" w:color="auto" w:fill="auto"/>
        <w:tabs>
          <w:tab w:val="left" w:pos="1094"/>
        </w:tabs>
        <w:spacing w:line="276" w:lineRule="auto"/>
        <w:ind w:firstLine="0"/>
        <w:jc w:val="both"/>
        <w:rPr>
          <w:sz w:val="22"/>
          <w:szCs w:val="22"/>
        </w:rPr>
      </w:pPr>
      <w:r>
        <w:rPr>
          <w:sz w:val="22"/>
          <w:szCs w:val="22"/>
        </w:rPr>
        <w:tab/>
      </w:r>
      <w:r w:rsidR="00AA7919" w:rsidRPr="00AA7919">
        <w:rPr>
          <w:sz w:val="22"/>
          <w:szCs w:val="22"/>
        </w:rPr>
        <w:t>Электронный документооборот с ИФНС по г.Сыктывкару, ПФР по передаче налоговых деклараций и прочей отчетности ведется с применением программного обеспечения «СБИС Электронная отчетность».</w:t>
      </w:r>
    </w:p>
    <w:p w:rsidR="00AA7919" w:rsidRPr="00AA7919" w:rsidRDefault="00AA7919" w:rsidP="00AA7919">
      <w:pPr>
        <w:pStyle w:val="31"/>
        <w:numPr>
          <w:ilvl w:val="1"/>
          <w:numId w:val="38"/>
        </w:numPr>
        <w:shd w:val="clear" w:color="auto" w:fill="auto"/>
        <w:tabs>
          <w:tab w:val="num" w:pos="720"/>
        </w:tabs>
        <w:spacing w:line="276" w:lineRule="auto"/>
        <w:ind w:left="0" w:firstLine="0"/>
        <w:jc w:val="both"/>
        <w:rPr>
          <w:sz w:val="22"/>
          <w:szCs w:val="22"/>
        </w:rPr>
      </w:pPr>
      <w:r w:rsidRPr="00AA7919">
        <w:rPr>
          <w:sz w:val="22"/>
          <w:szCs w:val="22"/>
        </w:rPr>
        <w:t>Налог на УСН Упрощенная система налогообложения.</w:t>
      </w:r>
    </w:p>
    <w:p w:rsidR="00AA7919" w:rsidRPr="00DC5F37" w:rsidRDefault="00DC5F37" w:rsidP="00DC5F37">
      <w:pPr>
        <w:pStyle w:val="31"/>
        <w:shd w:val="clear" w:color="auto" w:fill="auto"/>
        <w:tabs>
          <w:tab w:val="left" w:pos="0"/>
        </w:tabs>
        <w:spacing w:line="276" w:lineRule="auto"/>
        <w:ind w:firstLine="0"/>
        <w:jc w:val="both"/>
        <w:rPr>
          <w:sz w:val="22"/>
          <w:szCs w:val="22"/>
        </w:rPr>
      </w:pPr>
      <w:r>
        <w:rPr>
          <w:sz w:val="22"/>
          <w:szCs w:val="22"/>
        </w:rPr>
        <w:tab/>
      </w:r>
      <w:r w:rsidR="00AA7919" w:rsidRPr="00AA7919">
        <w:rPr>
          <w:sz w:val="22"/>
          <w:szCs w:val="22"/>
        </w:rPr>
        <w:t xml:space="preserve">Объектом налогообложения по УСН признаются «доходы, уменьшенные на величину расходов» по налоговой ставке 15% (ст.346 НК РФ). </w:t>
      </w:r>
    </w:p>
    <w:p w:rsidR="00AA7919" w:rsidRPr="00DC5F37" w:rsidRDefault="00DC5F37" w:rsidP="00DC5F37">
      <w:pPr>
        <w:pStyle w:val="31"/>
        <w:shd w:val="clear" w:color="auto" w:fill="auto"/>
        <w:tabs>
          <w:tab w:val="left" w:pos="0"/>
        </w:tabs>
        <w:spacing w:line="276" w:lineRule="auto"/>
        <w:ind w:firstLine="0"/>
        <w:jc w:val="both"/>
        <w:rPr>
          <w:sz w:val="22"/>
          <w:szCs w:val="22"/>
        </w:rPr>
      </w:pPr>
      <w:r>
        <w:rPr>
          <w:color w:val="22272F"/>
          <w:sz w:val="22"/>
          <w:szCs w:val="22"/>
          <w:shd w:val="clear" w:color="auto" w:fill="FFFFFF"/>
        </w:rPr>
        <w:tab/>
      </w:r>
      <w:r w:rsidR="00AA7919" w:rsidRPr="00AA7919">
        <w:rPr>
          <w:color w:val="22272F"/>
          <w:sz w:val="22"/>
          <w:szCs w:val="22"/>
          <w:shd w:val="clear" w:color="auto" w:fill="FFFFFF"/>
        </w:rPr>
        <w:t>По итогам каждого отчетного периода исчисляется сумма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
    <w:p w:rsidR="00AA7919" w:rsidRDefault="00DC5F37" w:rsidP="00DC5F37">
      <w:pPr>
        <w:pStyle w:val="31"/>
        <w:shd w:val="clear" w:color="auto" w:fill="auto"/>
        <w:tabs>
          <w:tab w:val="left" w:pos="0"/>
        </w:tabs>
        <w:autoSpaceDE w:val="0"/>
        <w:autoSpaceDN w:val="0"/>
        <w:adjustRightInd w:val="0"/>
        <w:spacing w:line="276" w:lineRule="auto"/>
        <w:ind w:firstLine="0"/>
        <w:jc w:val="both"/>
        <w:rPr>
          <w:sz w:val="22"/>
          <w:szCs w:val="22"/>
        </w:rPr>
      </w:pPr>
      <w:r>
        <w:rPr>
          <w:color w:val="22272F"/>
          <w:sz w:val="22"/>
          <w:szCs w:val="22"/>
          <w:shd w:val="clear" w:color="auto" w:fill="FFFFFF"/>
        </w:rPr>
        <w:tab/>
      </w:r>
      <w:r w:rsidRPr="00DC5F37">
        <w:rPr>
          <w:color w:val="22272F"/>
          <w:sz w:val="22"/>
          <w:szCs w:val="22"/>
          <w:shd w:val="clear" w:color="auto" w:fill="FFFFFF"/>
        </w:rPr>
        <w:t>Н</w:t>
      </w:r>
      <w:r w:rsidR="00AA7919" w:rsidRPr="00DC5F37">
        <w:rPr>
          <w:color w:val="22272F"/>
          <w:sz w:val="22"/>
          <w:szCs w:val="22"/>
          <w:shd w:val="clear" w:color="auto" w:fill="FFFFFF"/>
        </w:rPr>
        <w:t>а</w:t>
      </w:r>
      <w:r w:rsidR="00AA7919" w:rsidRPr="00DC5F37">
        <w:rPr>
          <w:sz w:val="22"/>
          <w:szCs w:val="22"/>
        </w:rPr>
        <w:t>логовым периодом признается календарный год.</w:t>
      </w:r>
    </w:p>
    <w:p w:rsidR="00AA7919" w:rsidRPr="00DC5F37" w:rsidRDefault="00DC5F37" w:rsidP="00DC5F37">
      <w:pPr>
        <w:pStyle w:val="31"/>
        <w:shd w:val="clear" w:color="auto" w:fill="auto"/>
        <w:tabs>
          <w:tab w:val="left" w:pos="0"/>
        </w:tabs>
        <w:autoSpaceDE w:val="0"/>
        <w:autoSpaceDN w:val="0"/>
        <w:adjustRightInd w:val="0"/>
        <w:spacing w:line="276" w:lineRule="auto"/>
        <w:ind w:firstLine="0"/>
        <w:jc w:val="both"/>
        <w:rPr>
          <w:sz w:val="22"/>
          <w:szCs w:val="22"/>
        </w:rPr>
      </w:pPr>
      <w:r>
        <w:rPr>
          <w:color w:val="22272F"/>
          <w:sz w:val="22"/>
          <w:szCs w:val="22"/>
          <w:shd w:val="clear" w:color="auto" w:fill="FFFFFF"/>
        </w:rPr>
        <w:tab/>
      </w:r>
      <w:r w:rsidR="00AA7919" w:rsidRPr="00AA7919">
        <w:rPr>
          <w:color w:val="22272F"/>
          <w:sz w:val="22"/>
          <w:szCs w:val="22"/>
          <w:shd w:val="clear" w:color="auto" w:fill="FFFFFF"/>
        </w:rPr>
        <w:t>Налоговые декларации предоставляются не позднее 31 марта года, следующего за истекшим налоговым периодом.</w:t>
      </w:r>
    </w:p>
    <w:p w:rsidR="00AA7919" w:rsidRDefault="00DC5F37" w:rsidP="00DC5F37">
      <w:pPr>
        <w:pStyle w:val="31"/>
        <w:shd w:val="clear" w:color="auto" w:fill="auto"/>
        <w:tabs>
          <w:tab w:val="left" w:pos="0"/>
        </w:tabs>
        <w:autoSpaceDE w:val="0"/>
        <w:autoSpaceDN w:val="0"/>
        <w:adjustRightInd w:val="0"/>
        <w:spacing w:line="276" w:lineRule="auto"/>
        <w:ind w:firstLine="0"/>
        <w:jc w:val="both"/>
        <w:rPr>
          <w:sz w:val="22"/>
          <w:szCs w:val="22"/>
        </w:rPr>
      </w:pPr>
      <w:r>
        <w:rPr>
          <w:sz w:val="22"/>
          <w:szCs w:val="22"/>
        </w:rPr>
        <w:tab/>
      </w:r>
      <w:r w:rsidR="00AA7919" w:rsidRPr="00AA7919">
        <w:rPr>
          <w:sz w:val="22"/>
          <w:szCs w:val="22"/>
        </w:rPr>
        <w:t>Авансовые платежи по налогу уплачиваются не позднее 25-го числа первого месяца, следующего за истекшим отчетным периодом.</w:t>
      </w:r>
    </w:p>
    <w:p w:rsidR="00AA7919" w:rsidRPr="00DC5F37" w:rsidRDefault="00DC5F37" w:rsidP="00DC5F37">
      <w:pPr>
        <w:pStyle w:val="31"/>
        <w:shd w:val="clear" w:color="auto" w:fill="auto"/>
        <w:tabs>
          <w:tab w:val="left" w:pos="0"/>
        </w:tabs>
        <w:autoSpaceDE w:val="0"/>
        <w:autoSpaceDN w:val="0"/>
        <w:adjustRightInd w:val="0"/>
        <w:spacing w:line="276" w:lineRule="auto"/>
        <w:ind w:firstLine="0"/>
        <w:jc w:val="both"/>
        <w:rPr>
          <w:sz w:val="22"/>
          <w:szCs w:val="22"/>
        </w:rPr>
      </w:pPr>
      <w:r>
        <w:rPr>
          <w:color w:val="22272F"/>
          <w:sz w:val="22"/>
          <w:szCs w:val="22"/>
          <w:shd w:val="clear" w:color="auto" w:fill="FFFFFF"/>
        </w:rPr>
        <w:tab/>
      </w:r>
      <w:r w:rsidR="00AA7919" w:rsidRPr="00AA7919">
        <w:rPr>
          <w:color w:val="22272F"/>
          <w:sz w:val="22"/>
          <w:szCs w:val="22"/>
          <w:shd w:val="clear" w:color="auto" w:fill="FFFFFF"/>
        </w:rPr>
        <w:t>Налог, подлежащий уплате по истечении налогового периода, (года) уплачивается не позднее сроков, установленных для подачи налоговой декларации (31 марта).</w:t>
      </w:r>
    </w:p>
    <w:p w:rsidR="00AA7919" w:rsidRPr="00AA7919" w:rsidRDefault="00DC5F37" w:rsidP="00DC5F37">
      <w:pPr>
        <w:pStyle w:val="31"/>
        <w:shd w:val="clear" w:color="auto" w:fill="auto"/>
        <w:tabs>
          <w:tab w:val="left" w:pos="0"/>
        </w:tabs>
        <w:spacing w:line="276" w:lineRule="auto"/>
        <w:ind w:firstLine="0"/>
        <w:jc w:val="both"/>
        <w:rPr>
          <w:sz w:val="22"/>
          <w:szCs w:val="22"/>
        </w:rPr>
      </w:pPr>
      <w:r>
        <w:rPr>
          <w:sz w:val="22"/>
          <w:szCs w:val="22"/>
        </w:rPr>
        <w:tab/>
      </w:r>
      <w:r w:rsidR="00AA7919" w:rsidRPr="00AA7919">
        <w:rPr>
          <w:sz w:val="22"/>
          <w:szCs w:val="22"/>
        </w:rPr>
        <w:t>При определении налоговой базы не учитывать целевые поступления на содержание учреждения, ведение им уставной деятельности, а также поступившие безвозмездно от других организаций и физических лиц, использованные учреждением по назначению (ст. 251 п.2 НК РФ).</w:t>
      </w:r>
    </w:p>
    <w:p w:rsidR="00AA7919" w:rsidRPr="00AA7919" w:rsidRDefault="00AA7919" w:rsidP="00AA7919">
      <w:pPr>
        <w:pStyle w:val="31"/>
        <w:numPr>
          <w:ilvl w:val="1"/>
          <w:numId w:val="38"/>
        </w:numPr>
        <w:shd w:val="clear" w:color="auto" w:fill="auto"/>
        <w:tabs>
          <w:tab w:val="left" w:pos="426"/>
          <w:tab w:val="num" w:pos="720"/>
        </w:tabs>
        <w:spacing w:line="276" w:lineRule="auto"/>
        <w:ind w:left="0" w:firstLine="0"/>
        <w:jc w:val="both"/>
        <w:rPr>
          <w:sz w:val="22"/>
          <w:szCs w:val="22"/>
        </w:rPr>
      </w:pPr>
      <w:r w:rsidRPr="00AA7919">
        <w:rPr>
          <w:sz w:val="22"/>
          <w:szCs w:val="22"/>
        </w:rPr>
        <w:t>Налог на имущество.</w:t>
      </w:r>
    </w:p>
    <w:p w:rsidR="00AA7919" w:rsidRPr="00AA7919" w:rsidRDefault="00AA7919" w:rsidP="00DC5F37">
      <w:pPr>
        <w:pStyle w:val="31"/>
        <w:shd w:val="clear" w:color="auto" w:fill="auto"/>
        <w:tabs>
          <w:tab w:val="left" w:pos="426"/>
          <w:tab w:val="num" w:pos="720"/>
        </w:tabs>
        <w:spacing w:line="276" w:lineRule="auto"/>
        <w:ind w:firstLine="0"/>
        <w:jc w:val="both"/>
        <w:rPr>
          <w:sz w:val="22"/>
          <w:szCs w:val="22"/>
        </w:rPr>
      </w:pPr>
      <w:r w:rsidRPr="00AA7919">
        <w:rPr>
          <w:sz w:val="22"/>
          <w:szCs w:val="22"/>
        </w:rPr>
        <w:tab/>
      </w:r>
      <w:r w:rsidRPr="00AA7919">
        <w:rPr>
          <w:sz w:val="22"/>
          <w:szCs w:val="22"/>
        </w:rPr>
        <w:tab/>
        <w:t>На основании ст. 346.11 п.2 НК РФ п</w:t>
      </w:r>
      <w:r w:rsidRPr="00AA7919">
        <w:rPr>
          <w:color w:val="22272F"/>
          <w:sz w:val="22"/>
          <w:szCs w:val="22"/>
          <w:shd w:val="clear" w:color="auto" w:fill="FFFFFF"/>
        </w:rPr>
        <w:t>рименение упрощенной системы налогообложения организациями предусматривает их освобождение от обязанности по уплате налога на прибыль, налога на имущество организаций. </w:t>
      </w:r>
    </w:p>
    <w:p w:rsidR="00AA7919" w:rsidRPr="00AA7919" w:rsidRDefault="00AA7919" w:rsidP="00DC5F37">
      <w:pPr>
        <w:pStyle w:val="ab"/>
        <w:widowControl w:val="0"/>
        <w:numPr>
          <w:ilvl w:val="1"/>
          <w:numId w:val="38"/>
        </w:numPr>
        <w:autoSpaceDE w:val="0"/>
        <w:autoSpaceDN w:val="0"/>
        <w:adjustRightInd w:val="0"/>
        <w:spacing w:before="0" w:after="0"/>
      </w:pPr>
      <w:r w:rsidRPr="00AA7919">
        <w:t>Налог на землю.</w:t>
      </w:r>
    </w:p>
    <w:p w:rsidR="00AA7919" w:rsidRPr="00AA7919" w:rsidRDefault="00AA7919" w:rsidP="00DC5F37">
      <w:pPr>
        <w:autoSpaceDE w:val="0"/>
        <w:autoSpaceDN w:val="0"/>
        <w:adjustRightInd w:val="0"/>
        <w:ind w:firstLine="0"/>
      </w:pPr>
      <w:r w:rsidRPr="00AA7919">
        <w:t>Налоговая  баз по налогу на землю  формируется на основании сведений государственного кадастра о каждом земельном участке в соответствии со статьями 389,390,391НК РФ. Налоговая ставка  применяется в соответствии с местным законодательством согласно ст. 394 НК РФ.</w:t>
      </w:r>
    </w:p>
    <w:p w:rsidR="00AA7919" w:rsidRPr="00AA7919" w:rsidRDefault="00AA7919" w:rsidP="00AA7919">
      <w:pPr>
        <w:autoSpaceDE w:val="0"/>
        <w:autoSpaceDN w:val="0"/>
        <w:adjustRightInd w:val="0"/>
        <w:ind w:firstLine="426"/>
      </w:pPr>
      <w:r w:rsidRPr="00AA7919">
        <w:t>Учреждения системы образования уплачивают  налог и авансовые платежи по налогу на землю  в местный бюджет в порядке и сроки, предусмотренные ст. 396  НК РФ.</w:t>
      </w:r>
    </w:p>
    <w:p w:rsidR="00AA7919" w:rsidRPr="00AA7919" w:rsidRDefault="00AA7919" w:rsidP="00AA7919">
      <w:pPr>
        <w:autoSpaceDE w:val="0"/>
        <w:autoSpaceDN w:val="0"/>
        <w:adjustRightInd w:val="0"/>
        <w:ind w:firstLine="426"/>
      </w:pPr>
      <w:r w:rsidRPr="00AA7919">
        <w:t>Налоговым периодом признается календарный год.</w:t>
      </w:r>
    </w:p>
    <w:p w:rsidR="00AA7919" w:rsidRPr="00AA7919" w:rsidRDefault="00AA7919" w:rsidP="00AA7919">
      <w:pPr>
        <w:autoSpaceDE w:val="0"/>
        <w:autoSpaceDN w:val="0"/>
        <w:adjustRightInd w:val="0"/>
        <w:ind w:firstLine="426"/>
      </w:pPr>
      <w:r w:rsidRPr="00AA7919">
        <w:t>Налоговые декларации предоставляются не позднее 01 февраля года, следующего за истекшим налоговым периодом.</w:t>
      </w:r>
    </w:p>
    <w:p w:rsidR="00AA7919" w:rsidRPr="00AA7919" w:rsidRDefault="00AA7919" w:rsidP="00AA7919">
      <w:pPr>
        <w:pStyle w:val="31"/>
        <w:shd w:val="clear" w:color="auto" w:fill="auto"/>
        <w:spacing w:line="276" w:lineRule="auto"/>
        <w:ind w:firstLine="0"/>
        <w:jc w:val="both"/>
        <w:rPr>
          <w:rStyle w:val="11"/>
          <w:sz w:val="22"/>
          <w:szCs w:val="22"/>
        </w:rPr>
      </w:pPr>
    </w:p>
    <w:p w:rsidR="00AA7919" w:rsidRPr="00AA7919" w:rsidRDefault="00AA7919" w:rsidP="00AA7919"/>
    <w:sectPr w:rsidR="00AA7919" w:rsidRPr="00AA7919" w:rsidSect="00805428">
      <w:headerReference w:type="default" r:id="rId347"/>
      <w:footerReference w:type="default" r:id="rId348"/>
      <w:footerReference w:type="first" r:id="rId349"/>
      <w:footnotePr>
        <w:numRestart w:val="eachSect"/>
      </w:footnotePr>
      <w:type w:val="continuous"/>
      <w:pgSz w:w="11907" w:h="16839" w:code="9"/>
      <w:pgMar w:top="851" w:right="851" w:bottom="851" w:left="1418"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CF" w:rsidRDefault="005217CF">
      <w:pPr>
        <w:spacing w:before="0" w:after="0" w:line="240" w:lineRule="auto"/>
      </w:pPr>
      <w:r>
        <w:separator/>
      </w:r>
    </w:p>
  </w:endnote>
  <w:endnote w:type="continuationSeparator" w:id="1">
    <w:p w:rsidR="005217CF" w:rsidRDefault="005217C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Pr="00EA15BD" w:rsidRDefault="009C0BB2" w:rsidP="00EA15BD">
    <w:pPr>
      <w:pStyle w:val="af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r>
      <w:t xml:space="preserve">страница </w:t>
    </w:r>
    <w:r>
      <w:fldChar w:fldCharType="begin"/>
    </w:r>
    <w:r>
      <w:instrText>=</w:instrText>
    </w:r>
    <w:fldSimple w:instr="PAGE \* MERGEFORMAT">
      <w:r>
        <w:rPr>
          <w:noProof/>
        </w:rPr>
        <w:instrText>1</w:instrText>
      </w:r>
    </w:fldSimple>
    <w:r>
      <w:instrText>-</w:instrText>
    </w:r>
    <w:fldSimple w:instr="PAGEREF _docStart_12">
      <w:r>
        <w:rPr>
          <w:noProof/>
        </w:rPr>
        <w:instrText>2</w:instrText>
      </w:r>
    </w:fldSimple>
    <w:r>
      <w:instrText>+1</w:instrText>
    </w:r>
    <w:r>
      <w:fldChar w:fldCharType="separate"/>
    </w:r>
    <w:r>
      <w:rPr>
        <w:noProof/>
      </w:rPr>
      <w:t>0</w:t>
    </w:r>
    <w:r>
      <w:fldChar w:fldCharType="end"/>
    </w:r>
    <w:r>
      <w:t xml:space="preserve"> из </w:t>
    </w:r>
    <w:r>
      <w:fldChar w:fldCharType="begin"/>
    </w:r>
    <w:r>
      <w:instrText>=</w:instrText>
    </w:r>
    <w:r>
      <w:fldChar w:fldCharType="begin"/>
    </w:r>
    <w:r>
      <w:instrText>PAGEREF _docEnd_12</w:instrText>
    </w:r>
    <w:r>
      <w:fldChar w:fldCharType="separate"/>
    </w:r>
    <w:r>
      <w:rPr>
        <w:b/>
        <w:bCs/>
        <w:noProof/>
      </w:rPr>
      <w:instrText>Ошибка! Закладка не определена.</w:instrText>
    </w:r>
    <w:r>
      <w:rPr>
        <w:noProof/>
      </w:rPr>
      <w:fldChar w:fldCharType="end"/>
    </w:r>
    <w:r>
      <w:instrText>-</w:instrText>
    </w:r>
    <w:fldSimple w:instr="PAGEREF _docStart_12">
      <w:r>
        <w:rPr>
          <w:noProof/>
        </w:rPr>
        <w:instrText>2</w:instrText>
      </w:r>
    </w:fldSimple>
    <w:r>
      <w:instrText>+1</w:instrText>
    </w:r>
    <w:r>
      <w:fldChar w:fldCharType="separate"/>
    </w:r>
    <w:r>
      <w:rPr>
        <w:b/>
        <w:noProof/>
      </w:rPr>
      <w:t>!Синтаксическая ошибка, !</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r>
      <w:t xml:space="preserve">страница </w:t>
    </w:r>
    <w:r>
      <w:fldChar w:fldCharType="begin"/>
    </w:r>
    <w:r>
      <w:instrText>=</w:instrText>
    </w:r>
    <w:fldSimple w:instr="PAGE \* MERGEFORMAT">
      <w:r>
        <w:rPr>
          <w:noProof/>
        </w:rPr>
        <w:instrText>1</w:instrText>
      </w:r>
    </w:fldSimple>
    <w:r>
      <w:instrText>-</w:instrText>
    </w:r>
    <w:fldSimple w:instr="PAGEREF _docStart_13">
      <w:r>
        <w:rPr>
          <w:noProof/>
        </w:rPr>
        <w:instrText>2</w:instrText>
      </w:r>
    </w:fldSimple>
    <w:r>
      <w:instrText>+1</w:instrText>
    </w:r>
    <w:r>
      <w:fldChar w:fldCharType="separate"/>
    </w:r>
    <w:r>
      <w:rPr>
        <w:noProof/>
      </w:rPr>
      <w:t>0</w:t>
    </w:r>
    <w:r>
      <w:fldChar w:fldCharType="end"/>
    </w:r>
    <w:r>
      <w:t xml:space="preserve"> из </w:t>
    </w:r>
    <w:r>
      <w:fldChar w:fldCharType="begin"/>
    </w:r>
    <w:r>
      <w:instrText>=</w:instrText>
    </w:r>
    <w:r>
      <w:fldChar w:fldCharType="begin"/>
    </w:r>
    <w:r>
      <w:instrText>PAGEREF _docEnd_13</w:instrText>
    </w:r>
    <w:r>
      <w:fldChar w:fldCharType="separate"/>
    </w:r>
    <w:r>
      <w:rPr>
        <w:b/>
        <w:bCs/>
        <w:noProof/>
      </w:rPr>
      <w:instrText>Ошибка! Закладка не определена.</w:instrText>
    </w:r>
    <w:r>
      <w:rPr>
        <w:noProof/>
      </w:rPr>
      <w:fldChar w:fldCharType="end"/>
    </w:r>
    <w:r>
      <w:instrText>-</w:instrText>
    </w:r>
    <w:fldSimple w:instr="PAGEREF _docStart_13">
      <w:r>
        <w:rPr>
          <w:noProof/>
        </w:rPr>
        <w:instrText>2</w:instrText>
      </w:r>
    </w:fldSimple>
    <w:r>
      <w:instrText>+1</w:instrText>
    </w:r>
    <w:r>
      <w:fldChar w:fldCharType="separate"/>
    </w:r>
    <w:r>
      <w:rPr>
        <w:b/>
        <w:noProof/>
      </w:rPr>
      <w:t>!Синтаксическая ошибка, !</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Pr="00EA15BD" w:rsidRDefault="009C0BB2" w:rsidP="00EA15BD">
    <w:pPr>
      <w:pStyle w:val="af8"/>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Pr="00EA15BD" w:rsidRDefault="009C0BB2" w:rsidP="00EA15BD">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Pr="00EA15BD" w:rsidRDefault="009C0BB2" w:rsidP="00EA15BD">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Pr="00EA15BD" w:rsidRDefault="009C0BB2" w:rsidP="00EA15BD">
    <w:pPr>
      <w:pStyle w:val="af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CF" w:rsidRDefault="005217CF">
      <w:pPr>
        <w:spacing w:before="0" w:after="0" w:line="240" w:lineRule="auto"/>
      </w:pPr>
      <w:r>
        <w:separator/>
      </w:r>
    </w:p>
  </w:footnote>
  <w:footnote w:type="continuationSeparator" w:id="1">
    <w:p w:rsidR="005217CF" w:rsidRDefault="005217C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6"/>
    </w:pPr>
    <w:r>
      <w:t>Рабочий план счетов</w:t>
    </w:r>
    <w:r>
      <w:b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6"/>
    </w:pPr>
    <w:r>
      <w:t>Самостоятельно разработанные формы первичных (сводных) учетных документов</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Pr="00EA15BD" w:rsidRDefault="009C0BB2" w:rsidP="00EA15BD">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Pr="00EA15BD" w:rsidRDefault="009C0BB2" w:rsidP="00EA15BD">
    <w:pPr>
      <w:pStyle w:val="a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9C0BB2">
    <w:pPr>
      <w:pStyle w:val="af6"/>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F93BE3"/>
    <w:multiLevelType w:val="multilevel"/>
    <w:tmpl w:val="057A7CD2"/>
    <w:lvl w:ilvl="0">
      <w:start w:val="1"/>
      <w:numFmt w:val="decimal"/>
      <w:lvlText w:val="%1."/>
      <w:lvlJc w:val="left"/>
      <w:pPr>
        <w:ind w:left="600" w:hanging="600"/>
      </w:pPr>
      <w:rPr>
        <w:rFonts w:ascii="Times New Roman" w:eastAsia="Times New Roman" w:hAnsi="Times New Roman" w:cs="Times New Roman"/>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C604BA9"/>
    <w:multiLevelType w:val="multilevel"/>
    <w:tmpl w:val="CCA0BA1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507D0915"/>
    <w:multiLevelType w:val="hybridMultilevel"/>
    <w:tmpl w:val="0C987340"/>
    <w:lvl w:ilvl="0" w:tplc="30E0501E">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16">
    <w:nsid w:val="696F2489"/>
    <w:multiLevelType w:val="multilevel"/>
    <w:tmpl w:val="A91C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1"/>
  </w:num>
  <w:num w:numId="34">
    <w:abstractNumId w:val="17"/>
  </w:num>
  <w:num w:numId="35">
    <w:abstractNumId w:val="15"/>
  </w:num>
  <w:num w:numId="36">
    <w:abstractNumId w:val="14"/>
    <w:lvlOverride w:ilvl="0">
      <w:startOverride w:val="1"/>
    </w:lvlOverride>
    <w:lvlOverride w:ilvl="1">
      <w:startOverride w:val="6"/>
    </w:lvlOverride>
  </w:num>
  <w:num w:numId="37">
    <w:abstractNumId w:val="13"/>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10"/>
  <w:displayHorizontalDrawingGridEvery w:val="2"/>
  <w:characterSpacingControl w:val="doNotCompress"/>
  <w:footnotePr>
    <w:numRestart w:val="eachSect"/>
    <w:footnote w:id="0"/>
    <w:footnote w:id="1"/>
  </w:footnotePr>
  <w:endnotePr>
    <w:endnote w:id="0"/>
    <w:endnote w:id="1"/>
  </w:endnotePr>
  <w:compat/>
  <w:rsids>
    <w:rsidRoot w:val="005A221D"/>
    <w:rsid w:val="00007983"/>
    <w:rsid w:val="0007062F"/>
    <w:rsid w:val="00075EC5"/>
    <w:rsid w:val="00090CF9"/>
    <w:rsid w:val="000C430B"/>
    <w:rsid w:val="00106146"/>
    <w:rsid w:val="00110FF3"/>
    <w:rsid w:val="0011118B"/>
    <w:rsid w:val="001124A1"/>
    <w:rsid w:val="00123041"/>
    <w:rsid w:val="00130D32"/>
    <w:rsid w:val="001715AA"/>
    <w:rsid w:val="00171FC5"/>
    <w:rsid w:val="0017274A"/>
    <w:rsid w:val="00173DC2"/>
    <w:rsid w:val="00175123"/>
    <w:rsid w:val="001804D9"/>
    <w:rsid w:val="001A17C7"/>
    <w:rsid w:val="001B1E0C"/>
    <w:rsid w:val="001B7B5E"/>
    <w:rsid w:val="001C11AD"/>
    <w:rsid w:val="001D2BAB"/>
    <w:rsid w:val="001E10F2"/>
    <w:rsid w:val="001E1CA8"/>
    <w:rsid w:val="001F3E19"/>
    <w:rsid w:val="001F3E39"/>
    <w:rsid w:val="00202CBE"/>
    <w:rsid w:val="00224A55"/>
    <w:rsid w:val="00234E10"/>
    <w:rsid w:val="00243ECE"/>
    <w:rsid w:val="00287262"/>
    <w:rsid w:val="002906BF"/>
    <w:rsid w:val="00296418"/>
    <w:rsid w:val="00296772"/>
    <w:rsid w:val="002A2B06"/>
    <w:rsid w:val="002B7B5B"/>
    <w:rsid w:val="002C1AF6"/>
    <w:rsid w:val="002D5F06"/>
    <w:rsid w:val="002E1141"/>
    <w:rsid w:val="00312FD1"/>
    <w:rsid w:val="00352ECC"/>
    <w:rsid w:val="00363EC7"/>
    <w:rsid w:val="00371A53"/>
    <w:rsid w:val="00385FC9"/>
    <w:rsid w:val="003A32E1"/>
    <w:rsid w:val="003A635C"/>
    <w:rsid w:val="003C326C"/>
    <w:rsid w:val="003D3965"/>
    <w:rsid w:val="00412614"/>
    <w:rsid w:val="00425B8F"/>
    <w:rsid w:val="00441A0C"/>
    <w:rsid w:val="0045716C"/>
    <w:rsid w:val="004576EC"/>
    <w:rsid w:val="00460AB7"/>
    <w:rsid w:val="00483008"/>
    <w:rsid w:val="004D5CC5"/>
    <w:rsid w:val="004E6A0D"/>
    <w:rsid w:val="0050600D"/>
    <w:rsid w:val="005217CF"/>
    <w:rsid w:val="00524A5B"/>
    <w:rsid w:val="005436BD"/>
    <w:rsid w:val="005575DF"/>
    <w:rsid w:val="005A221D"/>
    <w:rsid w:val="005A3ADC"/>
    <w:rsid w:val="005A42FA"/>
    <w:rsid w:val="005A7179"/>
    <w:rsid w:val="005A79D6"/>
    <w:rsid w:val="005E2113"/>
    <w:rsid w:val="005F170D"/>
    <w:rsid w:val="00617B3B"/>
    <w:rsid w:val="00620E5C"/>
    <w:rsid w:val="00623E68"/>
    <w:rsid w:val="00627CAA"/>
    <w:rsid w:val="00643C4E"/>
    <w:rsid w:val="006443AC"/>
    <w:rsid w:val="00646048"/>
    <w:rsid w:val="006569F2"/>
    <w:rsid w:val="0066618B"/>
    <w:rsid w:val="00666F29"/>
    <w:rsid w:val="006802DF"/>
    <w:rsid w:val="00682C2C"/>
    <w:rsid w:val="00690512"/>
    <w:rsid w:val="00691468"/>
    <w:rsid w:val="00695312"/>
    <w:rsid w:val="006B6BAF"/>
    <w:rsid w:val="006C04E3"/>
    <w:rsid w:val="006D225E"/>
    <w:rsid w:val="006E4C15"/>
    <w:rsid w:val="006F5BE2"/>
    <w:rsid w:val="0070681D"/>
    <w:rsid w:val="00732781"/>
    <w:rsid w:val="00736FA0"/>
    <w:rsid w:val="00740E0C"/>
    <w:rsid w:val="0074328D"/>
    <w:rsid w:val="0074530B"/>
    <w:rsid w:val="0074653A"/>
    <w:rsid w:val="007673F1"/>
    <w:rsid w:val="007754E1"/>
    <w:rsid w:val="00777185"/>
    <w:rsid w:val="007A6BCE"/>
    <w:rsid w:val="007C4777"/>
    <w:rsid w:val="00805428"/>
    <w:rsid w:val="00807171"/>
    <w:rsid w:val="0081631B"/>
    <w:rsid w:val="0082718E"/>
    <w:rsid w:val="008337E6"/>
    <w:rsid w:val="008435E3"/>
    <w:rsid w:val="008446AF"/>
    <w:rsid w:val="00847221"/>
    <w:rsid w:val="00853888"/>
    <w:rsid w:val="00862D2B"/>
    <w:rsid w:val="00870211"/>
    <w:rsid w:val="008776C5"/>
    <w:rsid w:val="008B11F2"/>
    <w:rsid w:val="008E0A6D"/>
    <w:rsid w:val="008E7ADB"/>
    <w:rsid w:val="008F2FF1"/>
    <w:rsid w:val="009068F3"/>
    <w:rsid w:val="00912B19"/>
    <w:rsid w:val="009354B7"/>
    <w:rsid w:val="00941ECB"/>
    <w:rsid w:val="009703E4"/>
    <w:rsid w:val="0098384E"/>
    <w:rsid w:val="009A1300"/>
    <w:rsid w:val="009A56F9"/>
    <w:rsid w:val="009A7CBE"/>
    <w:rsid w:val="009C0BB2"/>
    <w:rsid w:val="009D02F6"/>
    <w:rsid w:val="00A043BA"/>
    <w:rsid w:val="00A2402F"/>
    <w:rsid w:val="00A41691"/>
    <w:rsid w:val="00A61770"/>
    <w:rsid w:val="00A71E91"/>
    <w:rsid w:val="00A92E8C"/>
    <w:rsid w:val="00A9425B"/>
    <w:rsid w:val="00A9715B"/>
    <w:rsid w:val="00AA427C"/>
    <w:rsid w:val="00AA7919"/>
    <w:rsid w:val="00AB635C"/>
    <w:rsid w:val="00AC2FEA"/>
    <w:rsid w:val="00AD5B78"/>
    <w:rsid w:val="00AE18E2"/>
    <w:rsid w:val="00B41A84"/>
    <w:rsid w:val="00B62A68"/>
    <w:rsid w:val="00BA3AC5"/>
    <w:rsid w:val="00BA4F26"/>
    <w:rsid w:val="00BC1724"/>
    <w:rsid w:val="00BD0D5D"/>
    <w:rsid w:val="00BE362F"/>
    <w:rsid w:val="00BE58A0"/>
    <w:rsid w:val="00BF0A95"/>
    <w:rsid w:val="00BF57D3"/>
    <w:rsid w:val="00C42DE2"/>
    <w:rsid w:val="00C73932"/>
    <w:rsid w:val="00C95372"/>
    <w:rsid w:val="00CC6CB0"/>
    <w:rsid w:val="00CD2419"/>
    <w:rsid w:val="00CF5B22"/>
    <w:rsid w:val="00D00A0F"/>
    <w:rsid w:val="00D03E06"/>
    <w:rsid w:val="00D06C34"/>
    <w:rsid w:val="00D145BD"/>
    <w:rsid w:val="00D22A3E"/>
    <w:rsid w:val="00D23D27"/>
    <w:rsid w:val="00D33378"/>
    <w:rsid w:val="00D62FDC"/>
    <w:rsid w:val="00D72E3C"/>
    <w:rsid w:val="00DB39B6"/>
    <w:rsid w:val="00DC5F37"/>
    <w:rsid w:val="00DF6930"/>
    <w:rsid w:val="00E03B32"/>
    <w:rsid w:val="00E22CCF"/>
    <w:rsid w:val="00E462BD"/>
    <w:rsid w:val="00E54DC3"/>
    <w:rsid w:val="00E63ED4"/>
    <w:rsid w:val="00E735AE"/>
    <w:rsid w:val="00E73F1F"/>
    <w:rsid w:val="00E82CCB"/>
    <w:rsid w:val="00EA15BD"/>
    <w:rsid w:val="00EB6789"/>
    <w:rsid w:val="00EC09CC"/>
    <w:rsid w:val="00EC515C"/>
    <w:rsid w:val="00ED5723"/>
    <w:rsid w:val="00ED689B"/>
    <w:rsid w:val="00F366D4"/>
    <w:rsid w:val="00F768D8"/>
    <w:rsid w:val="00FB3B60"/>
    <w:rsid w:val="00FC08C7"/>
    <w:rsid w:val="00FD2852"/>
    <w:rsid w:val="00FD3BDD"/>
    <w:rsid w:val="00FE13FF"/>
    <w:rsid w:val="00FF5EF9"/>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1A17C7"/>
    <w:rPr>
      <w:color w:val="0000FF"/>
      <w:u w:val="single"/>
    </w:rPr>
  </w:style>
  <w:style w:type="character" w:customStyle="1" w:styleId="fill">
    <w:name w:val="fill"/>
    <w:rsid w:val="00202CBE"/>
    <w:rPr>
      <w:b/>
      <w:bCs/>
      <w:i/>
      <w:iCs/>
      <w:color w:val="FF0000"/>
    </w:rPr>
  </w:style>
  <w:style w:type="character" w:customStyle="1" w:styleId="afd">
    <w:name w:val="Основной текст_"/>
    <w:link w:val="31"/>
    <w:uiPriority w:val="99"/>
    <w:locked/>
    <w:rsid w:val="00777185"/>
    <w:rPr>
      <w:shd w:val="clear" w:color="auto" w:fill="FFFFFF"/>
    </w:rPr>
  </w:style>
  <w:style w:type="paragraph" w:customStyle="1" w:styleId="31">
    <w:name w:val="Основной текст3"/>
    <w:basedOn w:val="a"/>
    <w:link w:val="afd"/>
    <w:uiPriority w:val="99"/>
    <w:rsid w:val="00777185"/>
    <w:pPr>
      <w:widowControl w:val="0"/>
      <w:shd w:val="clear" w:color="auto" w:fill="FFFFFF"/>
      <w:spacing w:before="0" w:after="0" w:line="240" w:lineRule="atLeast"/>
      <w:ind w:hanging="780"/>
      <w:jc w:val="center"/>
    </w:pPr>
    <w:rPr>
      <w:sz w:val="20"/>
      <w:szCs w:val="20"/>
    </w:rPr>
  </w:style>
  <w:style w:type="paragraph" w:customStyle="1" w:styleId="s1">
    <w:name w:val="s_1"/>
    <w:basedOn w:val="a"/>
    <w:rsid w:val="00777185"/>
    <w:pPr>
      <w:spacing w:before="100" w:beforeAutospacing="1" w:after="100" w:afterAutospacing="1" w:line="240" w:lineRule="auto"/>
      <w:ind w:firstLine="0"/>
      <w:jc w:val="left"/>
    </w:pPr>
    <w:rPr>
      <w:sz w:val="24"/>
      <w:szCs w:val="24"/>
    </w:rPr>
  </w:style>
  <w:style w:type="character" w:customStyle="1" w:styleId="11">
    <w:name w:val="Основной текст1"/>
    <w:uiPriority w:val="99"/>
    <w:rsid w:val="00AA7919"/>
    <w:rPr>
      <w:rFonts w:ascii="Times New Roman" w:hAnsi="Times New Roman"/>
      <w:sz w:val="20"/>
      <w:u w:val="none"/>
    </w:rPr>
  </w:style>
  <w:style w:type="character" w:customStyle="1" w:styleId="23">
    <w:name w:val="Заголовок №2_"/>
    <w:link w:val="24"/>
    <w:uiPriority w:val="99"/>
    <w:locked/>
    <w:rsid w:val="00AA7919"/>
    <w:rPr>
      <w:b/>
      <w:shd w:val="clear" w:color="auto" w:fill="FFFFFF"/>
    </w:rPr>
  </w:style>
  <w:style w:type="paragraph" w:customStyle="1" w:styleId="24">
    <w:name w:val="Заголовок №2"/>
    <w:basedOn w:val="a"/>
    <w:link w:val="23"/>
    <w:uiPriority w:val="99"/>
    <w:rsid w:val="00AA7919"/>
    <w:pPr>
      <w:widowControl w:val="0"/>
      <w:shd w:val="clear" w:color="auto" w:fill="FFFFFF"/>
      <w:spacing w:before="0" w:after="0" w:line="240" w:lineRule="atLeast"/>
      <w:ind w:firstLine="0"/>
      <w:outlineLvl w:val="1"/>
    </w:pPr>
    <w:rPr>
      <w:b/>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99" Type="http://schemas.openxmlformats.org/officeDocument/2006/relationships/hyperlink" Target="consultantplus://offline/ref=9D8161AA42813FF2C5CEF20345109A18045E915A4D486592BF0D91A3DD55F1698951AD9BC98E255BD5FCEE9CC60ECE3241C2914C2E6F5A2C20d9R5M" TargetMode="External"/><Relationship Id="rId303" Type="http://schemas.openxmlformats.org/officeDocument/2006/relationships/header" Target="header5.xm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324" Type="http://schemas.openxmlformats.org/officeDocument/2006/relationships/hyperlink" Target="consultantplus://offline/ref=9D8161AA42813FF2C5CEF20345109A18045E915A4D486592BF0D91A3DD55F1698951AD9BC98E255BD5FCEE95C00C9338499B9D4E29600D213292d3R9M" TargetMode="External"/><Relationship Id="rId345"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70"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9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0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0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68" Type="http://schemas.openxmlformats.org/officeDocument/2006/relationships/hyperlink" Target="https://base.garant.ru/12180849/f7ee959fd36b5699076b35abf4f52c5c/" TargetMode="External"/><Relationship Id="rId289" Type="http://schemas.openxmlformats.org/officeDocument/2006/relationships/hyperlink" Target="consultantplus://offline/ref=9D8161AA42813FF2C5CEF20345109A18045E915A4D486592BF0D91A3DD55F1698951AD9BC98E255BD5FCE890C4009338499B9D4E29600D213292d3R9M" TargetMode="External"/><Relationship Id="rId11"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28" Type="http://schemas.openxmlformats.org/officeDocument/2006/relationships/hyperlink" Target="consultantplus://offline/ref=9D8161AA42813FF2C5CEF20345109A18045E915A4D486592BF0D91A3DD55F1698951AD87C989255BD5FBE191CB009D654393C4422B6702763792395C742FD79F8CDD4C43BB2402B726F33A412BD403E6C2A5E60AF36CdFRFM" TargetMode="External"/><Relationship Id="rId149"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14" Type="http://schemas.openxmlformats.org/officeDocument/2006/relationships/hyperlink" Target="consultantplus://offline/ref=9D8161AA42813FF2C5CEF20345109A18045E915A4D486592BF0D91A3DD55F1698951AD9BC98E255BD5FCEE95C00C9338499B9D4E29600D213292d3R9M" TargetMode="External"/><Relationship Id="rId335" Type="http://schemas.openxmlformats.org/officeDocument/2006/relationships/hyperlink" Target="consultantplus://offline/ref=9D8161AA42813FF2C5CEF20345109A18045E915A4D486592BF0D91A3DD55F1698951AD9BC98E255BD5FCED91C70D9338499B9D4E29600D213292d3R9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81"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5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9" Type="http://schemas.openxmlformats.org/officeDocument/2006/relationships/footer" Target="footer1.xm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9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04" Type="http://schemas.openxmlformats.org/officeDocument/2006/relationships/footer" Target="footer9.xml"/><Relationship Id="rId325" Type="http://schemas.openxmlformats.org/officeDocument/2006/relationships/hyperlink" Target="consultantplus://offline/ref=9D8161AA42813FF2C5CEF20345109A18045E915A4D486592BF0D91A3DD55F1698951AD9BC98E255BD5FCEE95C00C9338499B9D4E29600D213292d3R9M" TargetMode="External"/><Relationship Id="rId346"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8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8"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69" Type="http://schemas.openxmlformats.org/officeDocument/2006/relationships/hyperlink" Target="https://base.garant.ru/12180849/f7ee959fd36b5699076b35abf4f52c5c/" TargetMode="External"/><Relationship Id="rId12"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9" Type="http://schemas.openxmlformats.org/officeDocument/2006/relationships/hyperlink" Target="consultantplus://offline/ref=9D8161AA42813FF2C5CEF20345109A18045E915A4D486592BF0D91A3DD55F1698951AD87C989255BD5FBE092C6039E654393C4422B6702763792395C742FD29C85801654dAREM" TargetMode="External"/><Relationship Id="rId280" Type="http://schemas.openxmlformats.org/officeDocument/2006/relationships/footer" Target="footer2.xml"/><Relationship Id="rId315" Type="http://schemas.openxmlformats.org/officeDocument/2006/relationships/hyperlink" Target="consultantplus://offline/ref=9D8161AA42813FF2C5CEF20345109A18045E915A4D486592BF0D91A3DD55F1698951AD9BC98E255BD5FCEE95C00C9338499B9D4E29600D213292d3R9M" TargetMode="External"/><Relationship Id="rId336" Type="http://schemas.openxmlformats.org/officeDocument/2006/relationships/hyperlink" Target="consultantplus://offline/ref=9D8161AA42813FF2C5CEF20345109A18045E915A4D486592BF0D91A3DD55F1698951AD9BC98E255BD5FCEE95C1019338499B9D4E29600D213292d3R9M" TargetMode="External"/><Relationship Id="rId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5"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6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2"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9"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https://base.garant.ru/12180849/f7ee959fd36b5699076b35abf4f52c5c/" TargetMode="External"/><Relationship Id="rId29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5" Type="http://schemas.openxmlformats.org/officeDocument/2006/relationships/footer" Target="footer10.xml"/><Relationship Id="rId326" Type="http://schemas.openxmlformats.org/officeDocument/2006/relationships/hyperlink" Target="consultantplus://offline/ref=9D8161AA42813FF2C5CEF20345109A18045E915A4D486592BF0D91A3DD55F1698951AD9BC98E255BD5FCEE95C00C9338499B9D4E29600D213292d3R9M" TargetMode="External"/><Relationship Id="rId347" Type="http://schemas.openxmlformats.org/officeDocument/2006/relationships/header" Target="header10.xml"/><Relationship Id="rId4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2"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9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28" Type="http://schemas.openxmlformats.org/officeDocument/2006/relationships/hyperlink" Target="consultantplus://offline/ref=9D8161AA42813FF2C5CEF20345109A18045E915A4D486592BF0D91A3DD55F1698951AD87C989255BD5FBE190C6009D654393C4422B6702763792395C742FDDC2DF9Fd0R3M" TargetMode="External"/><Relationship Id="rId249"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81" Type="http://schemas.openxmlformats.org/officeDocument/2006/relationships/header" Target="header2.xml"/><Relationship Id="rId316" Type="http://schemas.openxmlformats.org/officeDocument/2006/relationships/hyperlink" Target="consultantplus://offline/ref=9D8161AA42813FF2C5CEF20345109A18045E915A4D486592BF0D91A3DD55F1698951AD9BC98E255BD5FCEE95C00C9338499B9D4E29600D213292d3R9M" TargetMode="External"/><Relationship Id="rId337" Type="http://schemas.openxmlformats.org/officeDocument/2006/relationships/header" Target="header8.xm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7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3"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3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1" Type="http://schemas.openxmlformats.org/officeDocument/2006/relationships/hyperlink" Target="https://base.garant.ru/12180849/f7ee959fd36b5699076b35abf4f52c5c/" TargetMode="External"/><Relationship Id="rId29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06" Type="http://schemas.openxmlformats.org/officeDocument/2006/relationships/hyperlink" Target="consultantplus://offline/ref=9D8161AA42813FF2C5CEF20345109A18045E915A4D486592BF0D91A3DD55F1698951AD87C989255BD5FBEB97C0019A654393C4422B6702763F803Ed1R5M"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3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327" Type="http://schemas.openxmlformats.org/officeDocument/2006/relationships/hyperlink" Target="consultantplus://offline/ref=9D8161AA42813FF2C5CEF20345109A18045E915A4D486592BF0D91A3DD55F1698951AD9BC98E255BD5FCEE95C00C9338499B9D4E29600D213292d3R9M" TargetMode="External"/><Relationship Id="rId348" Type="http://schemas.openxmlformats.org/officeDocument/2006/relationships/footer" Target="footer19.xml"/><Relationship Id="rId15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3"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94"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7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0"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282" Type="http://schemas.openxmlformats.org/officeDocument/2006/relationships/footer" Target="footer3.xml"/><Relationship Id="rId317"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38" Type="http://schemas.openxmlformats.org/officeDocument/2006/relationships/footer" Target="footer15.xm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3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272" Type="http://schemas.openxmlformats.org/officeDocument/2006/relationships/hyperlink" Target="https://base.garant.ru/12180849/f7ee959fd36b5699076b35abf4f52c5c/" TargetMode="External"/><Relationship Id="rId293"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0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28" Type="http://schemas.openxmlformats.org/officeDocument/2006/relationships/hyperlink" Target="consultantplus://offline/ref=9D8161AA42813FF2C5CEF20345109A18045E915A4D486592BF0D91A3DD55F1698951AD9BC98E255BD5FCEE95C00C9338499B9D4E29600D213292d3R9M" TargetMode="External"/><Relationship Id="rId349" Type="http://schemas.openxmlformats.org/officeDocument/2006/relationships/footer" Target="footer20.xml"/><Relationship Id="rId20"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3" Type="http://schemas.openxmlformats.org/officeDocument/2006/relationships/hyperlink" Target="consultantplus://offline/ref=9D8161AA42813FF2C5CEF20345109A18045E915A4D486592BF0D91A3DD55F1698951AD87C989255BD5FAE996C40691654393C4422B6702763792395C762FDDC2DF9Fd0R3M" TargetMode="External"/><Relationship Id="rId88"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2"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4"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9"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67" Type="http://schemas.openxmlformats.org/officeDocument/2006/relationships/hyperlink" Target="https://base.garant.ru/12180849/f7ee959fd36b5699076b35abf4f52c5c/" TargetMode="External"/><Relationship Id="rId28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283" Type="http://schemas.openxmlformats.org/officeDocument/2006/relationships/footer" Target="footer4.xml"/><Relationship Id="rId313" Type="http://schemas.openxmlformats.org/officeDocument/2006/relationships/hyperlink" Target="consultantplus://offline/ref=9D8161AA42813FF2C5CEF20345109A18045E915A4D486592BF0D91A3DD55F1698951AD9BC98E255BD5FCEE95C00C9338499B9D4E29600D213292d3R9M" TargetMode="External"/><Relationship Id="rId318"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39" Type="http://schemas.openxmlformats.org/officeDocument/2006/relationships/footer" Target="footer16.xml"/><Relationship Id="rId10"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01"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34" Type="http://schemas.openxmlformats.org/officeDocument/2006/relationships/hyperlink" Target="consultantplus://offline/ref=9D8161AA42813FF2C5CEF20345109A18045E915A4D486592BF0D91A3DD55F1698951AD9BC98E255BD5FCEE95C7079338499B9D4E29600D213292d3R9M" TargetMode="External"/><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7"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78" Type="http://schemas.openxmlformats.org/officeDocument/2006/relationships/header" Target="header1.xm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73" Type="http://schemas.openxmlformats.org/officeDocument/2006/relationships/hyperlink" Target="https://base.garant.ru/12180849/f7ee959fd36b5699076b35abf4f52c5c/" TargetMode="External"/><Relationship Id="rId294" Type="http://schemas.openxmlformats.org/officeDocument/2006/relationships/header" Target="header4.xml"/><Relationship Id="rId308" Type="http://schemas.openxmlformats.org/officeDocument/2006/relationships/hyperlink" Target="consultantplus://offline/ref=9D8161AA42813FF2C5CEF20345109A18045E915A4D486592BF0D91A3DD55F1698951AD87C989255BD5FBE190C6009D654393C4422B6702763F803Ed1R5M" TargetMode="External"/><Relationship Id="rId32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3"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5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340"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4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eader" Target="header3.xml"/><Relationship Id="rId319" Type="http://schemas.openxmlformats.org/officeDocument/2006/relationships/header" Target="header6.xm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8"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7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2"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33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90"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8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51" Type="http://schemas.openxmlformats.org/officeDocument/2006/relationships/theme" Target="theme/theme1.xml"/><Relationship Id="rId21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https://base.garant.ru/12180849/f7ee959fd36b5699076b35abf4f52c5c/" TargetMode="External"/><Relationship Id="rId295" Type="http://schemas.openxmlformats.org/officeDocument/2006/relationships/footer" Target="footer7.xml"/><Relationship Id="rId309"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6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3"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20" Type="http://schemas.openxmlformats.org/officeDocument/2006/relationships/footer" Target="footer11.xml"/><Relationship Id="rId8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1" Type="http://schemas.openxmlformats.org/officeDocument/2006/relationships/header" Target="header9.xml"/><Relationship Id="rId20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2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85" Type="http://schemas.openxmlformats.org/officeDocument/2006/relationships/footer" Target="footer5.xm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9"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10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0" Type="http://schemas.openxmlformats.org/officeDocument/2006/relationships/hyperlink" Target="consultantplus://offline/ref=9D8161AA42813FF2C5CEF20345109A18045E915A4D486592BF0D91A3DD55F1698951AD9BC98E255BD5FCEE95C00C9338499B9D4E29600D213292d3R9M"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1"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6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331" Type="http://schemas.openxmlformats.org/officeDocument/2006/relationships/header" Target="header7.xm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4"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1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75" Type="http://schemas.openxmlformats.org/officeDocument/2006/relationships/hyperlink" Target="https://base.garant.ru/12180849/f7ee959fd36b5699076b35abf4f52c5c/" TargetMode="External"/><Relationship Id="rId296" Type="http://schemas.openxmlformats.org/officeDocument/2006/relationships/footer" Target="footer8.xml"/><Relationship Id="rId300" Type="http://schemas.openxmlformats.org/officeDocument/2006/relationships/hyperlink" Target="consultantplus://offline/ref=9D8161AA42813FF2C5CEF20345109A18045E915A4D486592BF0D91A3DD55F1698951AD9BC98E255BD5FCEE90C20D9338499B9D4E29600D213292d3R9M"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1" Type="http://schemas.openxmlformats.org/officeDocument/2006/relationships/footer" Target="footer12.xml"/><Relationship Id="rId342" Type="http://schemas.openxmlformats.org/officeDocument/2006/relationships/footer" Target="footer17.xml"/><Relationship Id="rId20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23"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6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86" Type="http://schemas.openxmlformats.org/officeDocument/2006/relationships/footer" Target="footer6.xml"/><Relationship Id="rId5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4"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7"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8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11" Type="http://schemas.openxmlformats.org/officeDocument/2006/relationships/hyperlink" Target="consultantplus://offline/ref=9D8161AA42813FF2C5CEF20345109A18045E915A4D486592BF0D91A3DD55F1698951AD9BC98E255BD5FCEE95C00C9338499B9D4E29600D213292d3R9M" TargetMode="External"/><Relationship Id="rId332" Type="http://schemas.openxmlformats.org/officeDocument/2006/relationships/footer" Target="footer13.xml"/><Relationship Id="rId7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2"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76" Type="http://schemas.openxmlformats.org/officeDocument/2006/relationships/hyperlink" Target="https://base.garant.ru/12180849/f7ee959fd36b5699076b35abf4f52c5c/" TargetMode="External"/><Relationship Id="rId297"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4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1" Type="http://schemas.openxmlformats.org/officeDocument/2006/relationships/hyperlink" Target="consultantplus://offline/ref=9D8161AA42813FF2C5CEF20345109A18045E915A4D486592BF0D91A3DD55F1698951AD9BC98E255BD5FCEE95C10D9338499B9D4E29600D213292d3R9M" TargetMode="External"/><Relationship Id="rId322" Type="http://schemas.openxmlformats.org/officeDocument/2006/relationships/hyperlink" Target="consultantplus://offline/ref=9D8161AA42813FF2C5CEF20345109A18045E915A4D486592BF0D91A3DD55F1698951AD9BC98E255BD5FCEE95C00C9338499B9D4E29600D213292d3R9M" TargetMode="External"/><Relationship Id="rId343" Type="http://schemas.openxmlformats.org/officeDocument/2006/relationships/footer" Target="footer18.xml"/><Relationship Id="rId6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6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8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4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68"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12" Type="http://schemas.openxmlformats.org/officeDocument/2006/relationships/hyperlink" Target="consultantplus://offline/ref=9D8161AA42813FF2C5CEF20345109A18045E915A4D486592BF0D91A3DD55F1698951AD9BC98E255BD5FCEE95C00C9338499B9D4E29600D213292d3R9M" TargetMode="External"/><Relationship Id="rId333" Type="http://schemas.openxmlformats.org/officeDocument/2006/relationships/footer" Target="footer14.xml"/><Relationship Id="rId5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77" Type="http://schemas.openxmlformats.org/officeDocument/2006/relationships/hyperlink" Target="https://base.garant.ru/12180849/f7ee959fd36b5699076b35abf4f52c5c/" TargetMode="External"/><Relationship Id="rId298" Type="http://schemas.openxmlformats.org/officeDocument/2006/relationships/hyperlink" Target="consultantplus://offline/ref=9D8161AA42813FF2C5CEF20345109A18045E915A4D486592BF0D91A3DD55F1698951AD9BC98E255BD5FCEE9CC60ECE3241C2914C2E6F5A2C20d9R5M" TargetMode="Externa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02" Type="http://schemas.openxmlformats.org/officeDocument/2006/relationships/hyperlink" Target="consultantplus://offline/ref=9D8161AA42813FF2C5CEF20345109A18045E915A4D486592BF0D91A3DD55F1698951AD9BC98E255BD5FCEE90C20D9338499B9D4E29600D213292d3R9M" TargetMode="External"/><Relationship Id="rId323" Type="http://schemas.openxmlformats.org/officeDocument/2006/relationships/hyperlink" Target="consultantplus://offline/ref=9D8161AA42813FF2C5CEF20345109A18045E915A4D486592BF0D91A3DD55F1698951AD9BC98E255BD5FCEE95C00C9338499B9D4E29600D213292d3R9M" TargetMode="External"/><Relationship Id="rId344"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90A9-C76F-4455-9B6C-72FD1D88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51</Pages>
  <Words>24374</Words>
  <Characters>138935</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162984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Комарова Лидия Альбертовна</dc:creator>
  <dc:description>Консультант Плюс - Конструктор Договоров</dc:description>
  <cp:lastModifiedBy>GlavBuh</cp:lastModifiedBy>
  <cp:revision>139</cp:revision>
  <cp:lastPrinted>2020-08-17T12:08:00Z</cp:lastPrinted>
  <dcterms:created xsi:type="dcterms:W3CDTF">2020-08-10T07:17:00Z</dcterms:created>
  <dcterms:modified xsi:type="dcterms:W3CDTF">2021-10-01T10:25:00Z</dcterms:modified>
</cp:coreProperties>
</file>